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D7B591A" w14:textId="77777777" w:rsidR="0051201B" w:rsidRDefault="00000000">
      <w:pPr>
        <w:spacing w:before="120" w:line="360" w:lineRule="auto"/>
        <w:jc w:val="both"/>
        <w:rPr>
          <w:rFonts w:ascii="Palatino Linotype" w:eastAsia="Palatino Linotype" w:hAnsi="Palatino Linotype" w:cs="Palatino Linotype"/>
          <w:i/>
          <w:iCs/>
          <w:color w:val="002060"/>
          <w:sz w:val="22"/>
          <w:szCs w:val="22"/>
        </w:rPr>
      </w:pPr>
      <w:bookmarkStart w:id="0" w:name="_heading=h.zeksehhiqtms" w:colFirst="0" w:colLast="0"/>
      <w:bookmarkEnd w:id="0"/>
      <w:r>
        <w:rPr>
          <w:rFonts w:ascii="Palatino Linotype" w:eastAsia="Palatino Linotype" w:hAnsi="Palatino Linotype" w:cs="Palatino Linotype"/>
          <w:i/>
          <w:iCs/>
          <w:color w:val="002060"/>
          <w:sz w:val="22"/>
          <w:szCs w:val="22"/>
        </w:rPr>
        <w:t>       Hãy cùng bắt đầu hành trình khám phá đất nước Thổ Nhĩ Kỳ – nơi giao thoa giữa Á – Âu, giữa hiện đại và cổ kính, giữa huyền thoại và thực tại.Từ thành phố Istanbul rực rỡ – thủ đô của ba đế chế hùng mạnh, đến Canakkale mang dấu tích chiến trường Truva huyền thoại; từ Kusadasi – vùng biển xanh ấm áp, đến Pamukkale với “lâu đài bông” trắng muốt tựa thiên đường; và cuối cùng là Cappadocia – miền đất kỳ diệu nơi hàng trăm khinh khí cầu rực rỡ bay lên trong ánh bình minh. Mỗi điểm dừng chân là một bức tranh sống động về văn hóa, kiến trúc và thiên nhiên kỳ thú, hứa hẹn mang đến cho du khách những trải nghiệm trọn vẹn và đáng nhớ.  Thổ Nhĩ Kỳ – nơi bạn có thể chạm vào lịch sử, sống giữa huyền thoại và bay giữa trời trong giấc mơ cổ tích!</w:t>
      </w:r>
    </w:p>
    <w:p w14:paraId="4015FCE8" w14:textId="77777777" w:rsidR="0051201B" w:rsidRDefault="00000000">
      <w:pPr>
        <w:spacing w:before="120" w:line="360" w:lineRule="auto"/>
        <w:jc w:val="center"/>
        <w:rPr>
          <w:rFonts w:ascii="Palatino Linotype" w:eastAsia="Palatino Linotype" w:hAnsi="Palatino Linotype" w:cs="Palatino Linotype"/>
          <w:b/>
          <w:bCs/>
          <w:i/>
          <w:iCs/>
          <w:color w:val="0066FF"/>
          <w:sz w:val="30"/>
          <w:szCs w:val="30"/>
        </w:rPr>
      </w:pPr>
      <w:r>
        <w:rPr>
          <w:rFonts w:ascii="Palatino Linotype" w:eastAsia="Palatino Linotype" w:hAnsi="Palatino Linotype" w:cs="Palatino Linotype"/>
          <w:i/>
          <w:iCs/>
          <w:noProof/>
          <w:color w:val="FF0066"/>
        </w:rPr>
        <w:drawing>
          <wp:inline distT="0" distB="0" distL="0" distR="0" wp14:anchorId="6297A1E8" wp14:editId="6E2B1DF7">
            <wp:extent cx="5779135" cy="2238375"/>
            <wp:effectExtent l="0" t="0" r="0" b="0"/>
            <wp:docPr id="14893347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8"/>
                    <a:srcRect/>
                    <a:stretch>
                      <a:fillRect/>
                    </a:stretch>
                  </pic:blipFill>
                  <pic:spPr>
                    <a:xfrm>
                      <a:off x="0" y="0"/>
                      <a:ext cx="5779135" cy="2238375"/>
                    </a:xfrm>
                    <a:prstGeom prst="rect">
                      <a:avLst/>
                    </a:prstGeom>
                    <a:ln/>
                  </pic:spPr>
                </pic:pic>
              </a:graphicData>
            </a:graphic>
          </wp:inline>
        </w:drawing>
      </w:r>
    </w:p>
    <w:p w14:paraId="26942E8B" w14:textId="77777777" w:rsidR="0051201B" w:rsidRDefault="00000000">
      <w:pPr>
        <w:spacing w:line="360" w:lineRule="auto"/>
        <w:ind w:right="-133"/>
        <w:jc w:val="center"/>
        <w:rPr>
          <w:rFonts w:ascii="Palatino Linotype" w:eastAsia="Palatino Linotype" w:hAnsi="Palatino Linotype" w:cs="Palatino Linotype"/>
          <w:b/>
          <w:bCs/>
          <w:color w:val="0070C0"/>
          <w:sz w:val="30"/>
          <w:szCs w:val="30"/>
        </w:rPr>
      </w:pPr>
      <w:r>
        <w:rPr>
          <w:rFonts w:ascii="Palatino Linotype" w:eastAsia="Palatino Linotype" w:hAnsi="Palatino Linotype" w:cs="Palatino Linotype"/>
          <w:b/>
          <w:bCs/>
          <w:color w:val="0070C0"/>
          <w:sz w:val="30"/>
          <w:szCs w:val="30"/>
        </w:rPr>
        <w:t>HUYỀN THOẠI “XỨ SỞ THẢM BAY” </w:t>
      </w:r>
    </w:p>
    <w:p w14:paraId="1DCA514E" w14:textId="7E65934A" w:rsidR="0051201B" w:rsidRPr="00F34B37" w:rsidRDefault="00000000">
      <w:pPr>
        <w:spacing w:line="360" w:lineRule="auto"/>
        <w:ind w:right="-133"/>
        <w:jc w:val="center"/>
        <w:rPr>
          <w:rFonts w:ascii="Palatino Linotype" w:eastAsia="Palatino Linotype" w:hAnsi="Palatino Linotype" w:cs="Palatino Linotype"/>
          <w:b/>
          <w:bCs/>
          <w:color w:val="0070C0"/>
          <w:sz w:val="30"/>
          <w:szCs w:val="30"/>
        </w:rPr>
      </w:pPr>
      <w:r>
        <w:rPr>
          <w:rFonts w:ascii="Palatino Linotype" w:eastAsia="Palatino Linotype" w:hAnsi="Palatino Linotype" w:cs="Palatino Linotype"/>
          <w:b/>
          <w:bCs/>
          <w:color w:val="0070C0"/>
          <w:sz w:val="30"/>
          <w:szCs w:val="30"/>
        </w:rPr>
        <w:t>DẤU ẤN THỔ NHĨ KỲ</w:t>
      </w:r>
      <w:r w:rsidR="00F34B37" w:rsidRPr="00F34B37">
        <w:rPr>
          <w:rFonts w:ascii="Palatino Linotype" w:eastAsia="Palatino Linotype" w:hAnsi="Palatino Linotype" w:cs="Palatino Linotype"/>
          <w:b/>
          <w:bCs/>
          <w:color w:val="0070C0"/>
          <w:sz w:val="30"/>
          <w:szCs w:val="30"/>
        </w:rPr>
        <w:t xml:space="preserve">- </w:t>
      </w:r>
      <w:r w:rsidR="00F34B37" w:rsidRPr="00F34B37">
        <w:rPr>
          <w:rFonts w:ascii="Palatino Linotype" w:eastAsia="Palatino Linotype" w:hAnsi="Palatino Linotype" w:cs="Palatino Linotype"/>
          <w:b/>
          <w:bCs/>
          <w:color w:val="FF0066"/>
          <w:sz w:val="30"/>
          <w:szCs w:val="30"/>
        </w:rPr>
        <w:t>CHIÊM NGƯỠNG MÙA HOA TULIP TẠI THỔ</w:t>
      </w:r>
    </w:p>
    <w:p w14:paraId="759DE9C3" w14:textId="77777777" w:rsidR="0051201B" w:rsidRDefault="00000000">
      <w:pPr>
        <w:spacing w:line="360" w:lineRule="auto"/>
        <w:ind w:right="-133"/>
        <w:jc w:val="center"/>
        <w:rPr>
          <w:rFonts w:ascii="Palatino Linotype" w:eastAsia="Palatino Linotype" w:hAnsi="Palatino Linotype" w:cs="Palatino Linotype"/>
          <w:b/>
          <w:bCs/>
          <w:color w:val="FF0066"/>
          <w:sz w:val="36"/>
          <w:szCs w:val="36"/>
        </w:rPr>
      </w:pPr>
      <w:r>
        <w:rPr>
          <w:rFonts w:ascii="Palatino Linotype" w:eastAsia="Palatino Linotype" w:hAnsi="Palatino Linotype" w:cs="Palatino Linotype"/>
          <w:b/>
          <w:bCs/>
          <w:color w:val="FF0066"/>
          <w:sz w:val="36"/>
          <w:szCs w:val="36"/>
          <w:highlight w:val="yellow"/>
        </w:rPr>
        <w:t>ISTANBUL – CANAKKALE – IZMIR – PAMUKKALE – CAPPADOCIA – ISTANBUL</w:t>
      </w:r>
    </w:p>
    <w:p w14:paraId="461DC22B" w14:textId="77777777" w:rsidR="0051201B" w:rsidRDefault="00000000">
      <w:pPr>
        <w:spacing w:line="360" w:lineRule="auto"/>
        <w:ind w:right="-133"/>
        <w:jc w:val="center"/>
        <w:rPr>
          <w:rFonts w:ascii="Palatino Linotype" w:eastAsia="Palatino Linotype" w:hAnsi="Palatino Linotype" w:cs="Palatino Linotype"/>
          <w:b/>
          <w:bCs/>
          <w:color w:val="0070C0"/>
          <w:sz w:val="26"/>
          <w:szCs w:val="26"/>
        </w:rPr>
      </w:pPr>
      <w:r>
        <w:rPr>
          <w:rFonts w:ascii="Palatino Linotype" w:eastAsia="Palatino Linotype" w:hAnsi="Palatino Linotype" w:cs="Palatino Linotype"/>
          <w:b/>
          <w:bCs/>
          <w:color w:val="0070C0"/>
          <w:sz w:val="26"/>
          <w:szCs w:val="26"/>
        </w:rPr>
        <w:t>THỜI GIAN: 8 NGÀY/ 7 ĐÊM </w:t>
      </w:r>
    </w:p>
    <w:p w14:paraId="7EAECDD9" w14:textId="77777777" w:rsidR="0051201B" w:rsidRDefault="00000000">
      <w:pPr>
        <w:spacing w:line="360" w:lineRule="auto"/>
        <w:ind w:right="-133"/>
        <w:jc w:val="center"/>
        <w:rPr>
          <w:rFonts w:ascii="Palatino Linotype" w:eastAsia="Palatino Linotype" w:hAnsi="Palatino Linotype" w:cs="Palatino Linotype"/>
          <w:b/>
          <w:bCs/>
          <w:color w:val="0070C0"/>
          <w:sz w:val="26"/>
          <w:szCs w:val="26"/>
        </w:rPr>
      </w:pPr>
      <w:r>
        <w:rPr>
          <w:rFonts w:ascii="Palatino Linotype" w:eastAsia="Palatino Linotype" w:hAnsi="Palatino Linotype" w:cs="Palatino Linotype"/>
          <w:b/>
          <w:bCs/>
          <w:color w:val="0070C0"/>
          <w:sz w:val="26"/>
          <w:szCs w:val="26"/>
        </w:rPr>
        <w:t>HÀNG KHÔNG BAY THẲNG: TURKISH AIRLINES</w:t>
      </w:r>
    </w:p>
    <w:tbl>
      <w:tblPr>
        <w:tblStyle w:val="a"/>
        <w:tblW w:w="10343" w:type="dxa"/>
        <w:jc w:val="center"/>
        <w:tblLayout w:type="fixed"/>
        <w:tblLook w:val="0400" w:firstRow="0" w:lastRow="0" w:firstColumn="0" w:lastColumn="0" w:noHBand="0" w:noVBand="1"/>
      </w:tblPr>
      <w:tblGrid>
        <w:gridCol w:w="2300"/>
        <w:gridCol w:w="2353"/>
        <w:gridCol w:w="2430"/>
        <w:gridCol w:w="3260"/>
      </w:tblGrid>
      <w:tr w:rsidR="00F34B37" w14:paraId="0FF7F0CF" w14:textId="77777777" w:rsidTr="00F34B37">
        <w:trPr>
          <w:trHeight w:val="1016"/>
          <w:jc w:val="center"/>
        </w:trPr>
        <w:tc>
          <w:tcPr>
            <w:tcW w:w="230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31C030F" w14:textId="77777777" w:rsidR="00F34B37" w:rsidRDefault="00F34B37">
            <w:pPr>
              <w:ind w:right="-106"/>
              <w:jc w:val="center"/>
              <w:rPr>
                <w:rFonts w:ascii="Times New Roman" w:eastAsia="Times New Roman" w:hAnsi="Times New Roman" w:cs="Times New Roman"/>
              </w:rPr>
            </w:pPr>
            <w:r>
              <w:rPr>
                <w:rFonts w:ascii="Palatino Linotype" w:eastAsia="Palatino Linotype" w:hAnsi="Palatino Linotype" w:cs="Palatino Linotype"/>
                <w:b/>
                <w:bCs/>
                <w:color w:val="002060"/>
                <w:sz w:val="22"/>
                <w:szCs w:val="22"/>
              </w:rPr>
              <w:t>NGÀY KHỞI HÀNH 2026</w:t>
            </w:r>
          </w:p>
        </w:tc>
        <w:tc>
          <w:tcPr>
            <w:tcW w:w="235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4AE086D" w14:textId="77777777" w:rsidR="00F34B37" w:rsidRDefault="00F34B37">
            <w:pPr>
              <w:ind w:right="-75"/>
              <w:jc w:val="center"/>
              <w:rPr>
                <w:rFonts w:ascii="Times New Roman" w:eastAsia="Times New Roman" w:hAnsi="Times New Roman" w:cs="Times New Roman"/>
              </w:rPr>
            </w:pPr>
            <w:r>
              <w:rPr>
                <w:rFonts w:ascii="Palatino Linotype" w:eastAsia="Palatino Linotype" w:hAnsi="Palatino Linotype" w:cs="Palatino Linotype"/>
                <w:b/>
                <w:bCs/>
                <w:color w:val="002060"/>
                <w:sz w:val="22"/>
                <w:szCs w:val="22"/>
              </w:rPr>
              <w:t>GIÁ TOUR NGƯỜI LỚN (VNĐ)</w:t>
            </w:r>
          </w:p>
        </w:tc>
        <w:tc>
          <w:tcPr>
            <w:tcW w:w="243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3861D5C" w14:textId="77777777" w:rsidR="00F34B37" w:rsidRDefault="00F34B37">
            <w:pPr>
              <w:jc w:val="center"/>
              <w:rPr>
                <w:rFonts w:ascii="Times New Roman" w:eastAsia="Times New Roman" w:hAnsi="Times New Roman" w:cs="Times New Roman"/>
              </w:rPr>
            </w:pPr>
            <w:r>
              <w:rPr>
                <w:rFonts w:ascii="Palatino Linotype" w:eastAsia="Palatino Linotype" w:hAnsi="Palatino Linotype" w:cs="Palatino Linotype"/>
                <w:b/>
                <w:bCs/>
                <w:color w:val="002060"/>
                <w:sz w:val="22"/>
                <w:szCs w:val="22"/>
              </w:rPr>
              <w:t>GIÁ TOUR TRẺ EM TỪ 2 – DƯỚI 11 TUỔI (VNĐ)</w:t>
            </w:r>
          </w:p>
        </w:tc>
        <w:tc>
          <w:tcPr>
            <w:tcW w:w="326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DB5512C" w14:textId="77777777" w:rsidR="00F34B37" w:rsidRDefault="00F34B37">
            <w:pPr>
              <w:ind w:right="-100"/>
              <w:jc w:val="center"/>
              <w:rPr>
                <w:rFonts w:ascii="Palatino Linotype" w:eastAsia="Palatino Linotype" w:hAnsi="Palatino Linotype" w:cs="Palatino Linotype"/>
                <w:b/>
                <w:bCs/>
                <w:color w:val="002060"/>
                <w:sz w:val="22"/>
                <w:szCs w:val="22"/>
              </w:rPr>
            </w:pPr>
            <w:r>
              <w:rPr>
                <w:rFonts w:ascii="Palatino Linotype" w:eastAsia="Palatino Linotype" w:hAnsi="Palatino Linotype" w:cs="Palatino Linotype"/>
                <w:b/>
                <w:bCs/>
                <w:color w:val="002060"/>
                <w:sz w:val="22"/>
                <w:szCs w:val="22"/>
              </w:rPr>
              <w:t>VÉ THAM QUAN</w:t>
            </w:r>
          </w:p>
        </w:tc>
      </w:tr>
      <w:tr w:rsidR="00F34B37" w14:paraId="5B51EBDF" w14:textId="77777777" w:rsidTr="00F34B37">
        <w:trPr>
          <w:trHeight w:val="661"/>
          <w:jc w:val="center"/>
        </w:trPr>
        <w:tc>
          <w:tcPr>
            <w:tcW w:w="230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5DDF749" w14:textId="77777777" w:rsidR="00F34B37" w:rsidRDefault="00F34B37">
            <w:pPr>
              <w:ind w:right="-270"/>
              <w:jc w:val="center"/>
              <w:rPr>
                <w:rFonts w:ascii="Times New Roman" w:eastAsia="Times New Roman" w:hAnsi="Times New Roman" w:cs="Times New Roman"/>
              </w:rPr>
            </w:pPr>
            <w:r>
              <w:rPr>
                <w:rFonts w:ascii="Palatino Linotype" w:eastAsia="Palatino Linotype" w:hAnsi="Palatino Linotype" w:cs="Palatino Linotype"/>
                <w:b/>
                <w:bCs/>
                <w:color w:val="002060"/>
              </w:rPr>
              <w:t>03/04 – 10/04</w:t>
            </w:r>
          </w:p>
        </w:tc>
        <w:tc>
          <w:tcPr>
            <w:tcW w:w="235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F648D4E" w14:textId="77777777" w:rsidR="00F34B37" w:rsidRDefault="00F34B37">
            <w:pPr>
              <w:ind w:right="-270"/>
              <w:jc w:val="center"/>
              <w:rPr>
                <w:rFonts w:ascii="Times New Roman" w:eastAsia="Times New Roman" w:hAnsi="Times New Roman" w:cs="Times New Roman"/>
              </w:rPr>
            </w:pPr>
            <w:r>
              <w:rPr>
                <w:rFonts w:ascii="Palatino Linotype" w:eastAsia="Palatino Linotype" w:hAnsi="Palatino Linotype" w:cs="Palatino Linotype"/>
                <w:b/>
                <w:bCs/>
                <w:color w:val="002060"/>
              </w:rPr>
              <w:t>45.900.000</w:t>
            </w:r>
          </w:p>
        </w:tc>
        <w:tc>
          <w:tcPr>
            <w:tcW w:w="243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6F8D9E62" w14:textId="77777777" w:rsidR="00F34B37" w:rsidRDefault="00F34B37">
            <w:pPr>
              <w:ind w:right="-270"/>
              <w:jc w:val="center"/>
              <w:rPr>
                <w:rFonts w:ascii="Times New Roman" w:eastAsia="Times New Roman" w:hAnsi="Times New Roman" w:cs="Times New Roman"/>
              </w:rPr>
            </w:pPr>
            <w:r>
              <w:rPr>
                <w:rFonts w:ascii="Palatino Linotype" w:eastAsia="Palatino Linotype" w:hAnsi="Palatino Linotype" w:cs="Palatino Linotype"/>
                <w:b/>
                <w:bCs/>
                <w:color w:val="002060"/>
              </w:rPr>
              <w:t>41.300.000</w:t>
            </w:r>
          </w:p>
        </w:tc>
        <w:tc>
          <w:tcPr>
            <w:tcW w:w="3260" w:type="dxa"/>
            <w:vMerge w:val="restart"/>
            <w:tcBorders>
              <w:top w:val="single" w:sz="4" w:space="0" w:color="00B0F0"/>
              <w:left w:val="single" w:sz="4" w:space="0" w:color="00B0F0"/>
              <w:right w:val="single" w:sz="4" w:space="0" w:color="00B0F0"/>
            </w:tcBorders>
            <w:tcMar>
              <w:top w:w="0" w:type="dxa"/>
              <w:left w:w="108" w:type="dxa"/>
              <w:bottom w:w="0" w:type="dxa"/>
              <w:right w:w="108" w:type="dxa"/>
            </w:tcMar>
            <w:vAlign w:val="center"/>
          </w:tcPr>
          <w:p w14:paraId="13C0EBF8" w14:textId="3051A53C"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lang w:val="en-US"/>
              </w:rPr>
              <w:t xml:space="preserve">1. </w:t>
            </w:r>
            <w:r w:rsidRPr="00F34B37">
              <w:rPr>
                <w:rFonts w:ascii="Palatino Linotype" w:eastAsia="Roboto" w:hAnsi="Palatino Linotype" w:cs="Roboto"/>
                <w:color w:val="002060"/>
                <w:sz w:val="23"/>
                <w:szCs w:val="23"/>
              </w:rPr>
              <w:t>Khu di tích thành cổ TRoy</w:t>
            </w:r>
          </w:p>
          <w:p w14:paraId="6B293FCA" w14:textId="538AE983"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rPr>
              <w:t>2. Ephesus</w:t>
            </w:r>
          </w:p>
          <w:p w14:paraId="28811927" w14:textId="7653D949"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rPr>
              <w:lastRenderedPageBreak/>
              <w:t>3. Hierapolis</w:t>
            </w:r>
          </w:p>
          <w:p w14:paraId="7BAEAEE0" w14:textId="72365E38"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rPr>
              <w:t>4. Lâu đài Bông</w:t>
            </w:r>
          </w:p>
          <w:p w14:paraId="7777D30A" w14:textId="31C084B1"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rPr>
              <w:t>5. Thành phố ngầm Ozkonak hoặc Kayasehir rock town</w:t>
            </w:r>
          </w:p>
          <w:p w14:paraId="3B168DA5" w14:textId="77777777" w:rsidR="00F34B37" w:rsidRPr="00F34B37" w:rsidRDefault="00F34B37" w:rsidP="00F34B37">
            <w:pPr>
              <w:shd w:val="clear" w:color="auto" w:fill="FFFFFF"/>
              <w:ind w:right="-98"/>
              <w:rPr>
                <w:rFonts w:ascii="Palatino Linotype" w:eastAsia="Roboto" w:hAnsi="Palatino Linotype" w:cs="Roboto"/>
                <w:color w:val="002060"/>
                <w:sz w:val="23"/>
                <w:szCs w:val="23"/>
                <w:lang w:val="en-US"/>
              </w:rPr>
            </w:pPr>
            <w:r w:rsidRPr="00F34B37">
              <w:rPr>
                <w:rFonts w:ascii="Palatino Linotype" w:eastAsia="Roboto" w:hAnsi="Palatino Linotype" w:cs="Roboto"/>
                <w:color w:val="002060"/>
                <w:sz w:val="23"/>
                <w:szCs w:val="23"/>
                <w:lang w:val="en-US"/>
              </w:rPr>
              <w:t xml:space="preserve">6. Du </w:t>
            </w:r>
            <w:proofErr w:type="spellStart"/>
            <w:r w:rsidRPr="00F34B37">
              <w:rPr>
                <w:rFonts w:ascii="Palatino Linotype" w:eastAsia="Roboto" w:hAnsi="Palatino Linotype" w:cs="Roboto"/>
                <w:color w:val="002060"/>
                <w:sz w:val="23"/>
                <w:szCs w:val="23"/>
                <w:lang w:val="en-US"/>
              </w:rPr>
              <w:t>thuyền</w:t>
            </w:r>
            <w:proofErr w:type="spellEnd"/>
            <w:r w:rsidRPr="00F34B37">
              <w:rPr>
                <w:rFonts w:ascii="Palatino Linotype" w:eastAsia="Roboto" w:hAnsi="Palatino Linotype" w:cs="Roboto"/>
                <w:color w:val="002060"/>
                <w:sz w:val="23"/>
                <w:szCs w:val="23"/>
              </w:rPr>
              <w:t xml:space="preserve"> ngắm Eo biển BOSPHORUS.</w:t>
            </w:r>
          </w:p>
          <w:p w14:paraId="44B9CD6C" w14:textId="1A044643" w:rsidR="00F34B37" w:rsidRPr="00F34B37" w:rsidRDefault="00F34B37" w:rsidP="00F34B37">
            <w:pPr>
              <w:shd w:val="clear" w:color="auto" w:fill="FFFFFF"/>
              <w:ind w:right="-98"/>
              <w:rPr>
                <w:rFonts w:ascii="Palatino Linotype" w:eastAsia="Roboto" w:hAnsi="Palatino Linotype" w:cs="Roboto"/>
                <w:color w:val="002060"/>
                <w:sz w:val="23"/>
                <w:szCs w:val="23"/>
              </w:rPr>
            </w:pPr>
            <w:r w:rsidRPr="00F34B37">
              <w:rPr>
                <w:rFonts w:ascii="Palatino Linotype" w:eastAsia="Roboto" w:hAnsi="Palatino Linotype" w:cs="Roboto"/>
                <w:color w:val="002060"/>
                <w:sz w:val="23"/>
                <w:szCs w:val="23"/>
                <w:lang w:val="en-US"/>
              </w:rPr>
              <w:t xml:space="preserve">7. Thánh </w:t>
            </w:r>
            <w:proofErr w:type="spellStart"/>
            <w:r w:rsidRPr="00F34B37">
              <w:rPr>
                <w:rFonts w:ascii="Palatino Linotype" w:eastAsia="Roboto" w:hAnsi="Palatino Linotype" w:cs="Roboto"/>
                <w:color w:val="002060"/>
                <w:sz w:val="23"/>
                <w:szCs w:val="23"/>
                <w:lang w:val="en-US"/>
              </w:rPr>
              <w:t>đường</w:t>
            </w:r>
            <w:proofErr w:type="spellEnd"/>
            <w:r w:rsidRPr="00F34B37">
              <w:rPr>
                <w:rFonts w:ascii="Palatino Linotype" w:eastAsia="Roboto" w:hAnsi="Palatino Linotype" w:cs="Roboto"/>
                <w:color w:val="002060"/>
                <w:sz w:val="23"/>
                <w:szCs w:val="23"/>
                <w:lang w:val="en-US"/>
              </w:rPr>
              <w:t xml:space="preserve"> </w:t>
            </w:r>
            <w:r w:rsidRPr="00F34B37">
              <w:rPr>
                <w:rFonts w:ascii="Palatino Linotype" w:eastAsia="Roboto" w:hAnsi="Palatino Linotype" w:cs="Roboto"/>
                <w:color w:val="002060"/>
                <w:sz w:val="23"/>
                <w:szCs w:val="23"/>
              </w:rPr>
              <w:t>Blue Mosque</w:t>
            </w:r>
          </w:p>
          <w:p w14:paraId="270A9063" w14:textId="77777777" w:rsidR="00F34B37" w:rsidRPr="00F34B37" w:rsidRDefault="00F34B37" w:rsidP="00F34B37">
            <w:pPr>
              <w:ind w:right="-270"/>
              <w:jc w:val="center"/>
              <w:rPr>
                <w:rFonts w:ascii="Palatino Linotype" w:eastAsia="Palatino Linotype" w:hAnsi="Palatino Linotype" w:cs="Palatino Linotype"/>
                <w:color w:val="002060"/>
                <w:sz w:val="22"/>
                <w:szCs w:val="22"/>
              </w:rPr>
            </w:pPr>
          </w:p>
        </w:tc>
      </w:tr>
      <w:tr w:rsidR="00F34B37" w14:paraId="646F0A8E" w14:textId="77777777" w:rsidTr="00F34B37">
        <w:trPr>
          <w:trHeight w:val="661"/>
          <w:jc w:val="center"/>
        </w:trPr>
        <w:tc>
          <w:tcPr>
            <w:tcW w:w="230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0D2B5E8" w14:textId="77777777" w:rsidR="00F34B37" w:rsidRDefault="00F34B37">
            <w:pPr>
              <w:ind w:right="-270"/>
              <w:jc w:val="center"/>
              <w:rPr>
                <w:rFonts w:ascii="Palatino Linotype" w:eastAsia="Palatino Linotype" w:hAnsi="Palatino Linotype" w:cs="Palatino Linotype"/>
                <w:b/>
                <w:bCs/>
                <w:color w:val="002060"/>
              </w:rPr>
            </w:pPr>
            <w:r>
              <w:rPr>
                <w:rFonts w:ascii="Palatino Linotype" w:eastAsia="Palatino Linotype" w:hAnsi="Palatino Linotype" w:cs="Palatino Linotype"/>
                <w:b/>
                <w:bCs/>
                <w:color w:val="002060"/>
              </w:rPr>
              <w:lastRenderedPageBreak/>
              <w:t>25/04 - 02/05</w:t>
            </w:r>
          </w:p>
        </w:tc>
        <w:tc>
          <w:tcPr>
            <w:tcW w:w="235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E9974B3" w14:textId="77777777" w:rsidR="00F34B37" w:rsidRDefault="00F34B37">
            <w:pPr>
              <w:ind w:right="-270"/>
              <w:jc w:val="center"/>
              <w:rPr>
                <w:rFonts w:ascii="Palatino Linotype" w:eastAsia="Palatino Linotype" w:hAnsi="Palatino Linotype" w:cs="Palatino Linotype"/>
                <w:b/>
                <w:bCs/>
                <w:color w:val="002060"/>
              </w:rPr>
            </w:pPr>
            <w:r>
              <w:rPr>
                <w:rFonts w:ascii="Palatino Linotype" w:eastAsia="Palatino Linotype" w:hAnsi="Palatino Linotype" w:cs="Palatino Linotype"/>
                <w:b/>
                <w:bCs/>
                <w:color w:val="002060"/>
              </w:rPr>
              <w:t>52.900.000</w:t>
            </w:r>
          </w:p>
        </w:tc>
        <w:tc>
          <w:tcPr>
            <w:tcW w:w="243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01ED4C3" w14:textId="77777777" w:rsidR="00F34B37" w:rsidRDefault="00F34B37">
            <w:pPr>
              <w:ind w:right="-270"/>
              <w:jc w:val="center"/>
              <w:rPr>
                <w:rFonts w:ascii="Palatino Linotype" w:eastAsia="Palatino Linotype" w:hAnsi="Palatino Linotype" w:cs="Palatino Linotype"/>
                <w:b/>
                <w:bCs/>
                <w:color w:val="002060"/>
              </w:rPr>
            </w:pPr>
            <w:r>
              <w:rPr>
                <w:rFonts w:ascii="Palatino Linotype" w:eastAsia="Palatino Linotype" w:hAnsi="Palatino Linotype" w:cs="Palatino Linotype"/>
                <w:b/>
                <w:bCs/>
                <w:color w:val="002060"/>
              </w:rPr>
              <w:t>47.600.000</w:t>
            </w:r>
          </w:p>
        </w:tc>
        <w:tc>
          <w:tcPr>
            <w:tcW w:w="3260" w:type="dxa"/>
            <w:vMerge/>
            <w:tcBorders>
              <w:left w:val="single" w:sz="4" w:space="0" w:color="00B0F0"/>
              <w:bottom w:val="single" w:sz="4" w:space="0" w:color="00B0F0"/>
              <w:right w:val="single" w:sz="4" w:space="0" w:color="00B0F0"/>
            </w:tcBorders>
            <w:tcMar>
              <w:top w:w="0" w:type="dxa"/>
              <w:left w:w="108" w:type="dxa"/>
              <w:bottom w:w="0" w:type="dxa"/>
              <w:right w:w="108" w:type="dxa"/>
            </w:tcMar>
            <w:vAlign w:val="center"/>
          </w:tcPr>
          <w:p w14:paraId="0029F37F" w14:textId="77777777" w:rsidR="00F34B37" w:rsidRDefault="00F34B37">
            <w:pPr>
              <w:ind w:left="-246" w:right="-270"/>
              <w:jc w:val="center"/>
              <w:rPr>
                <w:rFonts w:ascii="Palatino Linotype" w:eastAsia="Palatino Linotype" w:hAnsi="Palatino Linotype" w:cs="Palatino Linotype"/>
                <w:i/>
                <w:iCs/>
                <w:color w:val="002060"/>
                <w:sz w:val="22"/>
                <w:szCs w:val="22"/>
              </w:rPr>
            </w:pPr>
          </w:p>
        </w:tc>
      </w:tr>
    </w:tbl>
    <w:p w14:paraId="12F4C501" w14:textId="77777777" w:rsidR="0051201B" w:rsidRDefault="0051201B">
      <w:pPr>
        <w:spacing w:line="360" w:lineRule="auto"/>
        <w:ind w:right="-133"/>
        <w:jc w:val="center"/>
        <w:rPr>
          <w:rFonts w:ascii="Palatino Linotype" w:eastAsia="Palatino Linotype" w:hAnsi="Palatino Linotype" w:cs="Palatino Linotype"/>
          <w:b/>
          <w:bCs/>
          <w:color w:val="0070C0"/>
          <w:sz w:val="28"/>
          <w:szCs w:val="28"/>
        </w:rPr>
      </w:pPr>
    </w:p>
    <w:p w14:paraId="533669F0" w14:textId="77777777" w:rsidR="0051201B" w:rsidRDefault="00000000">
      <w:pPr>
        <w:ind w:right="-270"/>
        <w:rPr>
          <w:rFonts w:ascii="Times New Roman" w:eastAsia="Times New Roman" w:hAnsi="Times New Roman" w:cs="Times New Roman"/>
        </w:rPr>
      </w:pPr>
      <w:r>
        <w:rPr>
          <w:rFonts w:ascii="Palatino Linotype" w:eastAsia="Palatino Linotype" w:hAnsi="Palatino Linotype" w:cs="Palatino Linotype"/>
          <w:b/>
          <w:bCs/>
          <w:color w:val="FF0000"/>
          <w:u w:val="single"/>
        </w:rPr>
        <w:t>LỊCH TRÌNH TOUR:</w:t>
      </w:r>
    </w:p>
    <w:tbl>
      <w:tblPr>
        <w:tblStyle w:val="a0"/>
        <w:tblW w:w="10632" w:type="dxa"/>
        <w:tblInd w:w="-147" w:type="dxa"/>
        <w:tblLayout w:type="fixed"/>
        <w:tblLook w:val="0400" w:firstRow="0" w:lastRow="0" w:firstColumn="0" w:lastColumn="0" w:noHBand="0" w:noVBand="1"/>
      </w:tblPr>
      <w:tblGrid>
        <w:gridCol w:w="950"/>
        <w:gridCol w:w="3577"/>
        <w:gridCol w:w="2703"/>
        <w:gridCol w:w="3402"/>
      </w:tblGrid>
      <w:tr w:rsidR="0051201B" w14:paraId="2D899F3F" w14:textId="77777777" w:rsidTr="00F34B37">
        <w:trPr>
          <w:trHeight w:val="399"/>
        </w:trPr>
        <w:tc>
          <w:tcPr>
            <w:tcW w:w="950" w:type="dxa"/>
            <w:tcBorders>
              <w:top w:val="single" w:sz="4" w:space="0" w:color="00B0F0"/>
              <w:left w:val="single" w:sz="4" w:space="0" w:color="00B0F0"/>
              <w:right w:val="single" w:sz="4" w:space="0" w:color="00B0F0"/>
            </w:tcBorders>
            <w:tcMar>
              <w:top w:w="0" w:type="dxa"/>
              <w:left w:w="108" w:type="dxa"/>
              <w:bottom w:w="0" w:type="dxa"/>
              <w:right w:w="108" w:type="dxa"/>
            </w:tcMar>
          </w:tcPr>
          <w:p w14:paraId="698B0D54"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Ngày</w:t>
            </w:r>
          </w:p>
        </w:tc>
        <w:tc>
          <w:tcPr>
            <w:tcW w:w="3577" w:type="dxa"/>
            <w:tcBorders>
              <w:top w:val="single" w:sz="4" w:space="0" w:color="00B0F0"/>
              <w:left w:val="single" w:sz="4" w:space="0" w:color="00B0F0"/>
              <w:right w:val="single" w:sz="4" w:space="0" w:color="00B0F0"/>
            </w:tcBorders>
            <w:tcMar>
              <w:top w:w="0" w:type="dxa"/>
              <w:left w:w="108" w:type="dxa"/>
              <w:bottom w:w="0" w:type="dxa"/>
              <w:right w:w="108" w:type="dxa"/>
            </w:tcMar>
          </w:tcPr>
          <w:p w14:paraId="168B33FF"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Điểm đến</w:t>
            </w:r>
          </w:p>
        </w:tc>
        <w:tc>
          <w:tcPr>
            <w:tcW w:w="2703" w:type="dxa"/>
            <w:tcBorders>
              <w:top w:val="single" w:sz="4" w:space="0" w:color="00B0F0"/>
              <w:left w:val="single" w:sz="4" w:space="0" w:color="00B0F0"/>
              <w:right w:val="single" w:sz="4" w:space="0" w:color="00B0F0"/>
            </w:tcBorders>
            <w:tcMar>
              <w:top w:w="0" w:type="dxa"/>
              <w:left w:w="108" w:type="dxa"/>
              <w:bottom w:w="0" w:type="dxa"/>
              <w:right w:w="108" w:type="dxa"/>
            </w:tcMar>
          </w:tcPr>
          <w:p w14:paraId="7556875D"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Bữa ăn</w:t>
            </w:r>
          </w:p>
        </w:tc>
        <w:tc>
          <w:tcPr>
            <w:tcW w:w="3402" w:type="dxa"/>
            <w:tcBorders>
              <w:top w:val="single" w:sz="4" w:space="0" w:color="00B0F0"/>
              <w:left w:val="single" w:sz="4" w:space="0" w:color="00B0F0"/>
              <w:right w:val="single" w:sz="4" w:space="0" w:color="00B0F0"/>
            </w:tcBorders>
            <w:tcMar>
              <w:top w:w="0" w:type="dxa"/>
              <w:left w:w="108" w:type="dxa"/>
              <w:bottom w:w="0" w:type="dxa"/>
              <w:right w:w="108" w:type="dxa"/>
            </w:tcMar>
          </w:tcPr>
          <w:p w14:paraId="1393F0CD"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Khách sạn dự kiến</w:t>
            </w:r>
          </w:p>
        </w:tc>
      </w:tr>
      <w:tr w:rsidR="0051201B" w14:paraId="380548DB" w14:textId="77777777" w:rsidTr="00F34B37">
        <w:trPr>
          <w:trHeight w:val="405"/>
        </w:trPr>
        <w:tc>
          <w:tcPr>
            <w:tcW w:w="950" w:type="dxa"/>
            <w:tcBorders>
              <w:left w:val="single" w:sz="4" w:space="0" w:color="00B0F0"/>
              <w:bottom w:val="single" w:sz="4" w:space="0" w:color="00B0F0"/>
              <w:right w:val="single" w:sz="4" w:space="0" w:color="00B0F0"/>
            </w:tcBorders>
            <w:tcMar>
              <w:top w:w="0" w:type="dxa"/>
              <w:left w:w="108" w:type="dxa"/>
              <w:bottom w:w="0" w:type="dxa"/>
              <w:right w:w="108" w:type="dxa"/>
            </w:tcMar>
            <w:vAlign w:val="center"/>
          </w:tcPr>
          <w:p w14:paraId="13AF0543"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1</w:t>
            </w:r>
          </w:p>
        </w:tc>
        <w:tc>
          <w:tcPr>
            <w:tcW w:w="3577" w:type="dxa"/>
            <w:tcBorders>
              <w:left w:val="single" w:sz="4" w:space="0" w:color="00B0F0"/>
              <w:bottom w:val="single" w:sz="4" w:space="0" w:color="00B0F0"/>
              <w:right w:val="single" w:sz="4" w:space="0" w:color="00B0F0"/>
            </w:tcBorders>
            <w:tcMar>
              <w:top w:w="0" w:type="dxa"/>
              <w:left w:w="108" w:type="dxa"/>
              <w:bottom w:w="0" w:type="dxa"/>
              <w:right w:w="108" w:type="dxa"/>
            </w:tcMar>
            <w:vAlign w:val="center"/>
          </w:tcPr>
          <w:p w14:paraId="3C6998DB"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Hà Nội  – Istanbul</w:t>
            </w:r>
          </w:p>
        </w:tc>
        <w:tc>
          <w:tcPr>
            <w:tcW w:w="2703" w:type="dxa"/>
            <w:tcBorders>
              <w:left w:val="single" w:sz="4" w:space="0" w:color="00B0F0"/>
              <w:bottom w:val="single" w:sz="4" w:space="0" w:color="00B0F0"/>
              <w:right w:val="single" w:sz="4" w:space="0" w:color="00B0F0"/>
            </w:tcBorders>
            <w:tcMar>
              <w:top w:w="0" w:type="dxa"/>
              <w:left w:w="108" w:type="dxa"/>
              <w:bottom w:w="0" w:type="dxa"/>
              <w:right w:w="108" w:type="dxa"/>
            </w:tcMar>
            <w:vAlign w:val="center"/>
          </w:tcPr>
          <w:p w14:paraId="3A19E845"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trên máy bay</w:t>
            </w:r>
          </w:p>
        </w:tc>
        <w:tc>
          <w:tcPr>
            <w:tcW w:w="3402" w:type="dxa"/>
            <w:tcBorders>
              <w:left w:val="single" w:sz="4" w:space="0" w:color="00B0F0"/>
              <w:bottom w:val="single" w:sz="4" w:space="0" w:color="00B0F0"/>
              <w:right w:val="single" w:sz="4" w:space="0" w:color="00B0F0"/>
            </w:tcBorders>
            <w:tcMar>
              <w:top w:w="0" w:type="dxa"/>
              <w:left w:w="108" w:type="dxa"/>
              <w:bottom w:w="0" w:type="dxa"/>
              <w:right w:w="108" w:type="dxa"/>
            </w:tcMar>
            <w:vAlign w:val="center"/>
          </w:tcPr>
          <w:p w14:paraId="0EF06953"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trên máy bay</w:t>
            </w:r>
          </w:p>
        </w:tc>
      </w:tr>
      <w:tr w:rsidR="0051201B" w14:paraId="333736C7" w14:textId="77777777" w:rsidTr="00F34B37">
        <w:trPr>
          <w:trHeight w:val="405"/>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DC8B9C6"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2</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88BADF4"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Istanbul City Tour</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19D5F5B"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D5FE740"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tại khách sạn</w:t>
            </w:r>
          </w:p>
        </w:tc>
      </w:tr>
      <w:tr w:rsidR="0051201B" w14:paraId="37854AFA" w14:textId="77777777" w:rsidTr="00F34B37">
        <w:trPr>
          <w:trHeight w:val="455"/>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683D3BEE"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3</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0311489"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Istanbul - Canakkale</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5ED7953"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sáng/trưa/tối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2544FC7"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tại khách sạn</w:t>
            </w:r>
          </w:p>
        </w:tc>
      </w:tr>
      <w:tr w:rsidR="0051201B" w14:paraId="6D59B1A5" w14:textId="77777777" w:rsidTr="00F34B37">
        <w:trPr>
          <w:trHeight w:val="367"/>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F9A2FD1"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4</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92913FC"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 xml:space="preserve">Canakkale – Izmir </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7F060B9"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sáng/trưa/tối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BBB5932"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tại khách sạn</w:t>
            </w:r>
          </w:p>
        </w:tc>
      </w:tr>
      <w:tr w:rsidR="0051201B" w14:paraId="54E00F34" w14:textId="77777777" w:rsidTr="00F34B37">
        <w:trPr>
          <w:trHeight w:val="414"/>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25010905"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5</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3C3C4E2"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 xml:space="preserve">Izmir - Pamukkale </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864D130"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sáng/trưa/tối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EBA1C64"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tại khách sạn</w:t>
            </w:r>
          </w:p>
        </w:tc>
      </w:tr>
      <w:tr w:rsidR="0051201B" w14:paraId="0C11048A" w14:textId="77777777" w:rsidTr="00F34B37">
        <w:trPr>
          <w:trHeight w:val="405"/>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32B426CB"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6</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440F89C"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 xml:space="preserve">Pamukkale - Cappadocia </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B8E61BA"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sáng/trưa/tối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047C302"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tại khách sạn</w:t>
            </w:r>
          </w:p>
        </w:tc>
      </w:tr>
      <w:tr w:rsidR="0051201B" w14:paraId="7A045E69" w14:textId="77777777" w:rsidTr="00F34B37">
        <w:trPr>
          <w:trHeight w:val="427"/>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03E7C953"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7</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6E23288D"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Cappadocia - Istanbul – Hà Nội</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5D79A4A"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sáng/trưa/tối</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B46E678"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Nghỉ đêm trên máy bay</w:t>
            </w:r>
          </w:p>
        </w:tc>
      </w:tr>
      <w:tr w:rsidR="0051201B" w14:paraId="616C5450" w14:textId="77777777" w:rsidTr="00F34B37">
        <w:trPr>
          <w:trHeight w:val="419"/>
        </w:trPr>
        <w:tc>
          <w:tcPr>
            <w:tcW w:w="950"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14A6D3AA" w14:textId="77777777" w:rsidR="0051201B" w:rsidRDefault="00000000">
            <w:pPr>
              <w:jc w:val="center"/>
              <w:rPr>
                <w:rFonts w:ascii="Times New Roman" w:eastAsia="Times New Roman" w:hAnsi="Times New Roman" w:cs="Times New Roman"/>
              </w:rPr>
            </w:pPr>
            <w:r>
              <w:rPr>
                <w:rFonts w:ascii="Palatino Linotype" w:eastAsia="Palatino Linotype" w:hAnsi="Palatino Linotype" w:cs="Palatino Linotype"/>
                <w:b/>
                <w:bCs/>
                <w:color w:val="002060"/>
              </w:rPr>
              <w:t>8</w:t>
            </w:r>
          </w:p>
        </w:tc>
        <w:tc>
          <w:tcPr>
            <w:tcW w:w="3577"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5F12DB6D"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Hà Nội, Vietnam</w:t>
            </w:r>
          </w:p>
        </w:tc>
        <w:tc>
          <w:tcPr>
            <w:tcW w:w="2703"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7178C70D"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color w:val="002060"/>
              </w:rPr>
              <w:t>Ăn trên máy bay</w:t>
            </w:r>
          </w:p>
        </w:tc>
        <w:tc>
          <w:tcPr>
            <w:tcW w:w="3402" w:type="dxa"/>
            <w:tcBorders>
              <w:top w:val="single" w:sz="4" w:space="0" w:color="00B0F0"/>
              <w:left w:val="single" w:sz="4" w:space="0" w:color="00B0F0"/>
              <w:bottom w:val="single" w:sz="4" w:space="0" w:color="00B0F0"/>
              <w:right w:val="single" w:sz="4" w:space="0" w:color="00B0F0"/>
            </w:tcBorders>
            <w:tcMar>
              <w:top w:w="0" w:type="dxa"/>
              <w:left w:w="108" w:type="dxa"/>
              <w:bottom w:w="0" w:type="dxa"/>
              <w:right w:w="108" w:type="dxa"/>
            </w:tcMar>
            <w:vAlign w:val="center"/>
          </w:tcPr>
          <w:p w14:paraId="4179317D"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i/>
                <w:iCs/>
                <w:color w:val="002060"/>
              </w:rPr>
              <w:t>Về tới Hà Nội</w:t>
            </w:r>
          </w:p>
        </w:tc>
      </w:tr>
    </w:tbl>
    <w:p w14:paraId="13EB5AFB" w14:textId="77777777" w:rsidR="0051201B" w:rsidRDefault="0051201B">
      <w:pPr>
        <w:spacing w:line="276" w:lineRule="auto"/>
        <w:ind w:right="-133"/>
        <w:jc w:val="both"/>
        <w:rPr>
          <w:rFonts w:ascii="Palatino Linotype" w:eastAsia="Palatino Linotype" w:hAnsi="Palatino Linotype" w:cs="Palatino Linotype"/>
          <w:b/>
          <w:bCs/>
          <w:color w:val="0066FF"/>
        </w:rPr>
      </w:pPr>
    </w:p>
    <w:p w14:paraId="470E0176" w14:textId="77777777" w:rsidR="0051201B" w:rsidRDefault="00000000">
      <w:pPr>
        <w:spacing w:line="276" w:lineRule="auto"/>
        <w:jc w:val="both"/>
        <w:rPr>
          <w:rFonts w:ascii="Times New Roman" w:eastAsia="Times New Roman" w:hAnsi="Times New Roman" w:cs="Times New Roman"/>
        </w:rPr>
      </w:pPr>
      <w:r>
        <w:rPr>
          <w:rFonts w:ascii="Palatino Linotype" w:eastAsia="Palatino Linotype" w:hAnsi="Palatino Linotype" w:cs="Palatino Linotype"/>
          <w:b/>
          <w:bCs/>
          <w:color w:val="FF0000"/>
          <w:u w:val="single"/>
        </w:rPr>
        <w:t>ĐẶC ĐIỂM NỔI BẬT</w:t>
      </w:r>
    </w:p>
    <w:p w14:paraId="7F5AE122"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b/>
          <w:bCs/>
          <w:color w:val="FF0066"/>
        </w:rPr>
        <w:t>ISTANBUL</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i/>
          <w:iCs/>
          <w:color w:val="000000"/>
        </w:rPr>
        <w:t>nằm bên bờ eo biển Bosphorus, Istanbul cũng là thành phố duy nhất trên thế giới có lãnh thổ ở cả lục địa Châu Âu và Châu Á.</w:t>
      </w:r>
    </w:p>
    <w:p w14:paraId="5C7BCA50"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b/>
          <w:bCs/>
          <w:color w:val="FF0066"/>
        </w:rPr>
        <w:t>CANAKKALE</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i/>
          <w:iCs/>
          <w:color w:val="000000"/>
        </w:rPr>
        <w:t xml:space="preserve">nổi tiếng những kiến trúc ven biển và khung cảnh sắc màu, lãng mạn. Ghé thăm </w:t>
      </w:r>
      <w:r>
        <w:rPr>
          <w:rFonts w:ascii="Palatino Linotype" w:eastAsia="Palatino Linotype" w:hAnsi="Palatino Linotype" w:cs="Palatino Linotype"/>
          <w:b/>
          <w:bCs/>
          <w:i/>
          <w:iCs/>
          <w:color w:val="FF0066"/>
        </w:rPr>
        <w:t>thành</w:t>
      </w:r>
      <w:r>
        <w:rPr>
          <w:rFonts w:ascii="Palatino Linotype" w:eastAsia="Palatino Linotype" w:hAnsi="Palatino Linotype" w:cs="Palatino Linotype"/>
          <w:i/>
          <w:iCs/>
          <w:color w:val="FF0066"/>
        </w:rPr>
        <w:t xml:space="preserve"> </w:t>
      </w:r>
      <w:r>
        <w:rPr>
          <w:rFonts w:ascii="Palatino Linotype" w:eastAsia="Palatino Linotype" w:hAnsi="Palatino Linotype" w:cs="Palatino Linotype"/>
          <w:b/>
          <w:bCs/>
          <w:i/>
          <w:iCs/>
          <w:color w:val="FF0066"/>
        </w:rPr>
        <w:t>Troy</w:t>
      </w:r>
      <w:r>
        <w:rPr>
          <w:rFonts w:ascii="Palatino Linotype" w:eastAsia="Palatino Linotype" w:hAnsi="Palatino Linotype" w:cs="Palatino Linotype"/>
          <w:i/>
          <w:iCs/>
          <w:color w:val="FF0066"/>
        </w:rPr>
        <w:t xml:space="preserve"> </w:t>
      </w:r>
      <w:r>
        <w:rPr>
          <w:rFonts w:ascii="Palatino Linotype" w:eastAsia="Palatino Linotype" w:hAnsi="Palatino Linotype" w:cs="Palatino Linotype"/>
          <w:i/>
          <w:iCs/>
          <w:color w:val="000000"/>
        </w:rPr>
        <w:t>tại thành phố Canakkale, du khách sẽ được chiêm ngưỡng rõ vẻ đẹp hào hùng của đế chế La Mã cổ đại.</w:t>
      </w:r>
      <w:r>
        <w:rPr>
          <w:rFonts w:ascii="Palatino Linotype" w:eastAsia="Palatino Linotype" w:hAnsi="Palatino Linotype" w:cs="Palatino Linotype"/>
          <w:color w:val="000000"/>
        </w:rPr>
        <w:t> </w:t>
      </w:r>
    </w:p>
    <w:p w14:paraId="140D4DBC"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b/>
          <w:bCs/>
          <w:color w:val="FF0066"/>
        </w:rPr>
        <w:t>PAMUKKALE LÂU ĐÀI BÔNG</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i/>
          <w:iCs/>
          <w:color w:val="000000"/>
        </w:rPr>
        <w:t>bên những vách đá trắng ở Thổ Nhĩ Kỳ</w:t>
      </w:r>
      <w:r>
        <w:rPr>
          <w:rFonts w:ascii="Times New Roman" w:eastAsia="Times New Roman" w:hAnsi="Times New Roman" w:cs="Times New Roman"/>
          <w:i/>
          <w:iCs/>
          <w:color w:val="000000"/>
        </w:rPr>
        <w:t xml:space="preserve">, </w:t>
      </w:r>
      <w:r>
        <w:rPr>
          <w:rFonts w:ascii="Palatino Linotype" w:eastAsia="Palatino Linotype" w:hAnsi="Palatino Linotype" w:cs="Palatino Linotype"/>
          <w:i/>
          <w:iCs/>
          <w:color w:val="000000"/>
        </w:rPr>
        <w:t>nổi tiếng với những bậc thang trắng được tạo thành từ đá travertine, một loại đá trầm tích lắng đọng bởi nước từ mười bảy suối nước nóng tự nhiên ở đây</w:t>
      </w:r>
    </w:p>
    <w:p w14:paraId="5D6BE3A3" w14:textId="77777777" w:rsidR="0051201B" w:rsidRDefault="00000000">
      <w:pPr>
        <w:numPr>
          <w:ilvl w:val="0"/>
          <w:numId w:val="7"/>
        </w:numPr>
        <w:spacing w:line="276" w:lineRule="auto"/>
        <w:ind w:left="360"/>
        <w:jc w:val="both"/>
        <w:rPr>
          <w:rFonts w:ascii="Palatino Linotype" w:eastAsia="Palatino Linotype" w:hAnsi="Palatino Linotype" w:cs="Palatino Linotype"/>
          <w:i/>
          <w:iCs/>
        </w:rPr>
      </w:pPr>
      <w:r>
        <w:rPr>
          <w:rFonts w:ascii="Palatino Linotype" w:eastAsia="Palatino Linotype" w:hAnsi="Palatino Linotype" w:cs="Palatino Linotype"/>
          <w:b/>
          <w:bCs/>
          <w:color w:val="FF0066"/>
        </w:rPr>
        <w:t>CAPPADOCIA</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xml:space="preserve">– </w:t>
      </w:r>
      <w:r>
        <w:rPr>
          <w:rFonts w:ascii="Palatino Linotype" w:eastAsia="Palatino Linotype" w:hAnsi="Palatino Linotype" w:cs="Palatino Linotype"/>
          <w:i/>
          <w:iCs/>
          <w:color w:val="000000"/>
        </w:rPr>
        <w:t>Xứ sở thần tiên, là một trong những kỳ quan nổi tiếng nhất Thổ Nhĩ Kỳ, được UNESCO công nhận là di sản thiên nhiên thế giới từ năm 1985. Thung lũng Cappadocia được hình thành từ lớp đá trầm tích và đá núi lửa. Trải qua sự tác động của thiên nhiên, các lớp đá bị bào mòn, tạo nên nhiều hình thù thú vị.  </w:t>
      </w:r>
    </w:p>
    <w:p w14:paraId="0F08C2DA" w14:textId="77777777" w:rsidR="0051201B" w:rsidRDefault="00000000">
      <w:pPr>
        <w:numPr>
          <w:ilvl w:val="0"/>
          <w:numId w:val="7"/>
        </w:numPr>
        <w:spacing w:line="276" w:lineRule="auto"/>
        <w:ind w:left="360"/>
        <w:jc w:val="both"/>
        <w:rPr>
          <w:rFonts w:ascii="Palatino Linotype" w:eastAsia="Palatino Linotype" w:hAnsi="Palatino Linotype" w:cs="Palatino Linotype"/>
          <w:i/>
          <w:iCs/>
        </w:rPr>
      </w:pPr>
      <w:r>
        <w:rPr>
          <w:rFonts w:ascii="Palatino Linotype" w:eastAsia="Palatino Linotype" w:hAnsi="Palatino Linotype" w:cs="Palatino Linotype"/>
          <w:b/>
          <w:bCs/>
          <w:color w:val="FF0066"/>
        </w:rPr>
        <w:lastRenderedPageBreak/>
        <w:t xml:space="preserve">DU NGOẠN BẰNG TÀU TRÊN EO BIỂN BOSPHORUS </w:t>
      </w:r>
      <w:r>
        <w:rPr>
          <w:rFonts w:ascii="Palatino Linotype" w:eastAsia="Palatino Linotype" w:hAnsi="Palatino Linotype" w:cs="Palatino Linotype"/>
          <w:i/>
          <w:iCs/>
          <w:color w:val="000000"/>
        </w:rPr>
        <w:t>nối liền 2 lục địa Á Âu</w:t>
      </w:r>
      <w:r>
        <w:rPr>
          <w:rFonts w:ascii="Times New Roman" w:eastAsia="Times New Roman" w:hAnsi="Times New Roman" w:cs="Times New Roman"/>
          <w:color w:val="000000"/>
        </w:rPr>
        <w:t xml:space="preserve">, </w:t>
      </w:r>
      <w:r>
        <w:rPr>
          <w:rFonts w:ascii="Times New Roman" w:eastAsia="Times New Roman" w:hAnsi="Times New Roman" w:cs="Times New Roman"/>
          <w:i/>
          <w:iCs/>
          <w:color w:val="000000"/>
        </w:rPr>
        <w:t>t</w:t>
      </w:r>
      <w:r>
        <w:rPr>
          <w:rFonts w:ascii="Palatino Linotype" w:eastAsia="Palatino Linotype" w:hAnsi="Palatino Linotype" w:cs="Palatino Linotype"/>
          <w:i/>
          <w:iCs/>
          <w:color w:val="000000"/>
        </w:rPr>
        <w:t>ận hưởng tầm nhìn toàn cảnh các cung điện, nhà thờ Hồi giáo và cảnh quan thành phố sôi động</w:t>
      </w:r>
    </w:p>
    <w:p w14:paraId="5E27E87B" w14:textId="77777777" w:rsidR="0051201B" w:rsidRDefault="00000000">
      <w:pPr>
        <w:numPr>
          <w:ilvl w:val="0"/>
          <w:numId w:val="7"/>
        </w:numPr>
        <w:spacing w:line="276" w:lineRule="auto"/>
        <w:ind w:left="360"/>
        <w:jc w:val="both"/>
        <w:rPr>
          <w:rFonts w:ascii="Palatino Linotype" w:eastAsia="Palatino Linotype" w:hAnsi="Palatino Linotype" w:cs="Palatino Linotype"/>
          <w:i/>
          <w:iCs/>
        </w:rPr>
      </w:pPr>
      <w:r>
        <w:rPr>
          <w:rFonts w:ascii="Palatino Linotype" w:eastAsia="Palatino Linotype" w:hAnsi="Palatino Linotype" w:cs="Palatino Linotype"/>
          <w:color w:val="000000"/>
        </w:rPr>
        <w:t xml:space="preserve">Có cơ hội được </w:t>
      </w:r>
      <w:r>
        <w:rPr>
          <w:rFonts w:ascii="Palatino Linotype" w:eastAsia="Palatino Linotype" w:hAnsi="Palatino Linotype" w:cs="Palatino Linotype"/>
          <w:b/>
          <w:bCs/>
          <w:color w:val="FF0066"/>
        </w:rPr>
        <w:t xml:space="preserve">BAY KHINH KHÍ CẦU </w:t>
      </w:r>
      <w:r>
        <w:rPr>
          <w:rFonts w:ascii="Palatino Linotype" w:eastAsia="Palatino Linotype" w:hAnsi="Palatino Linotype" w:cs="Palatino Linotype"/>
          <w:i/>
          <w:iCs/>
          <w:color w:val="000000"/>
        </w:rPr>
        <w:t>chiêm ngưỡng cảnh bình minh ở Cappadocia và tận hưởng một quang cảnh vô cùng độc đáo</w:t>
      </w:r>
    </w:p>
    <w:p w14:paraId="3C0E94DE"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i/>
          <w:iCs/>
          <w:color w:val="000000"/>
        </w:rPr>
        <w:t>Trải nghiệm</w:t>
      </w:r>
      <w:r>
        <w:rPr>
          <w:rFonts w:ascii="Palatino Linotype" w:eastAsia="Palatino Linotype" w:hAnsi="Palatino Linotype" w:cs="Palatino Linotype"/>
          <w:b/>
          <w:bCs/>
          <w:i/>
          <w:iCs/>
          <w:color w:val="000000"/>
        </w:rPr>
        <w:t xml:space="preserve"> </w:t>
      </w:r>
      <w:r>
        <w:rPr>
          <w:rFonts w:ascii="Palatino Linotype" w:eastAsia="Palatino Linotype" w:hAnsi="Palatino Linotype" w:cs="Palatino Linotype"/>
          <w:b/>
          <w:bCs/>
          <w:i/>
          <w:iCs/>
          <w:color w:val="FF0066"/>
        </w:rPr>
        <w:t>tắm khoáng nóng tự nhiên tại khách sạn 5* Pamukale, khách sạn có khoáng nóng tự nhiên duy nhất ở Pamukkale</w:t>
      </w:r>
    </w:p>
    <w:p w14:paraId="1671EEDA" w14:textId="77777777" w:rsidR="0051201B" w:rsidRDefault="00000000">
      <w:pPr>
        <w:numPr>
          <w:ilvl w:val="0"/>
          <w:numId w:val="7"/>
        </w:numPr>
        <w:spacing w:line="276" w:lineRule="auto"/>
        <w:ind w:left="360"/>
        <w:jc w:val="both"/>
        <w:rPr>
          <w:rFonts w:ascii="Palatino Linotype" w:eastAsia="Palatino Linotype" w:hAnsi="Palatino Linotype" w:cs="Palatino Linotype"/>
          <w:b/>
          <w:bCs/>
        </w:rPr>
      </w:pPr>
      <w:r>
        <w:rPr>
          <w:rFonts w:ascii="Palatino Linotype" w:eastAsia="Palatino Linotype" w:hAnsi="Palatino Linotype" w:cs="Palatino Linotype"/>
          <w:i/>
          <w:iCs/>
          <w:color w:val="000000"/>
        </w:rPr>
        <w:t>Có cơ hội ngắm</w:t>
      </w:r>
      <w:r>
        <w:rPr>
          <w:rFonts w:ascii="Palatino Linotype" w:eastAsia="Palatino Linotype" w:hAnsi="Palatino Linotype" w:cs="Palatino Linotype"/>
          <w:b/>
          <w:bCs/>
          <w:i/>
          <w:iCs/>
          <w:color w:val="000000"/>
        </w:rPr>
        <w:t xml:space="preserve"> </w:t>
      </w:r>
      <w:r>
        <w:rPr>
          <w:rFonts w:ascii="Palatino Linotype" w:eastAsia="Palatino Linotype" w:hAnsi="Palatino Linotype" w:cs="Palatino Linotype"/>
          <w:b/>
          <w:bCs/>
          <w:i/>
          <w:iCs/>
          <w:color w:val="FF0066"/>
        </w:rPr>
        <w:t>các mùa hoa tại Thổ: hoa hồng, hoa tulip, lavender, cherry…</w:t>
      </w:r>
    </w:p>
    <w:p w14:paraId="2BE4F1BF"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i/>
          <w:iCs/>
          <w:color w:val="000000"/>
        </w:rPr>
        <w:t>Trải nghiệm hãng hàng không quốc tế 4* Turkish Airlines bay thẳng </w:t>
      </w:r>
    </w:p>
    <w:p w14:paraId="091AE9FB" w14:textId="77777777" w:rsidR="0051201B" w:rsidRDefault="00000000">
      <w:pPr>
        <w:numPr>
          <w:ilvl w:val="0"/>
          <w:numId w:val="7"/>
        </w:numPr>
        <w:spacing w:line="276" w:lineRule="auto"/>
        <w:ind w:left="360"/>
        <w:jc w:val="both"/>
        <w:rPr>
          <w:rFonts w:ascii="Palatino Linotype" w:eastAsia="Palatino Linotype" w:hAnsi="Palatino Linotype" w:cs="Palatino Linotype"/>
        </w:rPr>
      </w:pPr>
      <w:r>
        <w:rPr>
          <w:rFonts w:ascii="Palatino Linotype" w:eastAsia="Palatino Linotype" w:hAnsi="Palatino Linotype" w:cs="Palatino Linotype"/>
          <w:i/>
          <w:iCs/>
          <w:color w:val="000000"/>
        </w:rPr>
        <w:t>Hệ thống khách sạn 4 – 5* theo tiêu chuẩn Tổng Cục Du lịch Thổ Nhĩ Kỳ. </w:t>
      </w:r>
    </w:p>
    <w:p w14:paraId="688F017F" w14:textId="77777777" w:rsidR="0051201B" w:rsidRDefault="0051201B">
      <w:pPr>
        <w:spacing w:line="360" w:lineRule="auto"/>
        <w:ind w:right="-133"/>
        <w:jc w:val="both"/>
        <w:rPr>
          <w:rFonts w:ascii="Palatino Linotype" w:eastAsia="Palatino Linotype" w:hAnsi="Palatino Linotype" w:cs="Palatino Linotype"/>
          <w:b/>
          <w:bCs/>
          <w:color w:val="0066FF"/>
        </w:rPr>
      </w:pPr>
    </w:p>
    <w:tbl>
      <w:tblPr>
        <w:tblStyle w:val="a1"/>
        <w:tblW w:w="10207" w:type="dxa"/>
        <w:tblLayout w:type="fixed"/>
        <w:tblLook w:val="0400" w:firstRow="0" w:lastRow="0" w:firstColumn="0" w:lastColumn="0" w:noHBand="0" w:noVBand="1"/>
      </w:tblPr>
      <w:tblGrid>
        <w:gridCol w:w="1633"/>
        <w:gridCol w:w="8574"/>
      </w:tblGrid>
      <w:tr w:rsidR="0051201B" w14:paraId="00488FF1" w14:textId="77777777">
        <w:trPr>
          <w:trHeight w:val="421"/>
        </w:trPr>
        <w:tc>
          <w:tcPr>
            <w:tcW w:w="1633" w:type="dxa"/>
            <w:tcBorders>
              <w:bottom w:val="single" w:sz="24" w:space="0" w:color="D9448B"/>
            </w:tcBorders>
            <w:shd w:val="clear" w:color="auto" w:fill="D9448B"/>
            <w:tcMar>
              <w:top w:w="0" w:type="dxa"/>
              <w:left w:w="108" w:type="dxa"/>
              <w:bottom w:w="0" w:type="dxa"/>
              <w:right w:w="108" w:type="dxa"/>
            </w:tcMar>
            <w:vAlign w:val="center"/>
          </w:tcPr>
          <w:p w14:paraId="513951A2"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01</w:t>
            </w:r>
          </w:p>
        </w:tc>
        <w:tc>
          <w:tcPr>
            <w:tcW w:w="8574" w:type="dxa"/>
            <w:tcBorders>
              <w:bottom w:val="single" w:sz="24" w:space="0" w:color="D9448B"/>
            </w:tcBorders>
            <w:tcMar>
              <w:top w:w="0" w:type="dxa"/>
              <w:left w:w="108" w:type="dxa"/>
              <w:bottom w:w="0" w:type="dxa"/>
              <w:right w:w="108" w:type="dxa"/>
            </w:tcMar>
            <w:vAlign w:val="center"/>
          </w:tcPr>
          <w:p w14:paraId="1EFD8E4B"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HÀ NỘI – ISTANBUL (ĂN NGHỈ TRÊN MÁY BAY)</w:t>
            </w:r>
          </w:p>
        </w:tc>
      </w:tr>
    </w:tbl>
    <w:p w14:paraId="7AC6C8F8" w14:textId="77777777" w:rsidR="0051201B" w:rsidRDefault="00000000">
      <w:pPr>
        <w:spacing w:before="120" w:line="360" w:lineRule="auto"/>
        <w:ind w:hanging="2"/>
        <w:jc w:val="center"/>
        <w:rPr>
          <w:rFonts w:ascii="Palatino Linotype" w:eastAsia="Palatino Linotype" w:hAnsi="Palatino Linotype" w:cs="Palatino Linotype"/>
          <w:b/>
          <w:bCs/>
        </w:rPr>
      </w:pPr>
      <w:bookmarkStart w:id="1" w:name="_heading=h.oh6laktvkqjs" w:colFirst="0" w:colLast="0"/>
      <w:bookmarkEnd w:id="1"/>
      <w:r>
        <w:rPr>
          <w:rFonts w:ascii="Times New Roman" w:eastAsia="Times New Roman" w:hAnsi="Times New Roman" w:cs="Times New Roman"/>
          <w:b/>
          <w:bCs/>
          <w:noProof/>
          <w:color w:val="002060"/>
        </w:rPr>
        <w:drawing>
          <wp:inline distT="0" distB="0" distL="0" distR="0" wp14:anchorId="07298106" wp14:editId="5E47730F">
            <wp:extent cx="3235960" cy="2210435"/>
            <wp:effectExtent l="0" t="0" r="0" b="0"/>
            <wp:docPr id="1489334723"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9"/>
                    <a:srcRect/>
                    <a:stretch>
                      <a:fillRect/>
                    </a:stretch>
                  </pic:blipFill>
                  <pic:spPr>
                    <a:xfrm>
                      <a:off x="0" y="0"/>
                      <a:ext cx="3235960" cy="2210435"/>
                    </a:xfrm>
                    <a:prstGeom prst="rect">
                      <a:avLst/>
                    </a:prstGeom>
                    <a:ln/>
                  </pic:spPr>
                </pic:pic>
              </a:graphicData>
            </a:graphic>
          </wp:inline>
        </w:drawing>
      </w:r>
      <w:r>
        <w:rPr>
          <w:rFonts w:ascii="Times New Roman" w:eastAsia="Times New Roman" w:hAnsi="Times New Roman" w:cs="Times New Roman"/>
          <w:noProof/>
        </w:rPr>
        <w:drawing>
          <wp:inline distT="0" distB="0" distL="0" distR="0" wp14:anchorId="7615E2E8" wp14:editId="40AEE407">
            <wp:extent cx="3133090" cy="2178685"/>
            <wp:effectExtent l="0" t="0" r="0" b="0"/>
            <wp:docPr id="1489334716"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0"/>
                    <a:srcRect/>
                    <a:stretch>
                      <a:fillRect/>
                    </a:stretch>
                  </pic:blipFill>
                  <pic:spPr>
                    <a:xfrm>
                      <a:off x="0" y="0"/>
                      <a:ext cx="3133090" cy="2178685"/>
                    </a:xfrm>
                    <a:prstGeom prst="rect">
                      <a:avLst/>
                    </a:prstGeom>
                    <a:ln/>
                  </pic:spPr>
                </pic:pic>
              </a:graphicData>
            </a:graphic>
          </wp:inline>
        </w:drawing>
      </w:r>
    </w:p>
    <w:p w14:paraId="3718C9AE" w14:textId="77777777" w:rsidR="0051201B" w:rsidRDefault="00000000">
      <w:pPr>
        <w:spacing w:before="120" w:line="360" w:lineRule="auto"/>
        <w:rPr>
          <w:rFonts w:ascii="Palatino Linotype" w:eastAsia="Palatino Linotype" w:hAnsi="Palatino Linotype" w:cs="Palatino Linotype"/>
        </w:rPr>
      </w:pPr>
      <w:r>
        <w:rPr>
          <w:rFonts w:ascii="Palatino Linotype" w:eastAsia="Palatino Linotype" w:hAnsi="Palatino Linotype" w:cs="Palatino Linotype"/>
          <w:b/>
          <w:bCs/>
        </w:rPr>
        <w:t>18:30</w:t>
      </w:r>
      <w:r>
        <w:rPr>
          <w:rFonts w:ascii="Palatino Linotype" w:eastAsia="Palatino Linotype" w:hAnsi="Palatino Linotype" w:cs="Palatino Linotype"/>
        </w:rPr>
        <w:t>: Xe và Hướng dẫn viên đón Quý khách tại Rạp Xiếc Trung Ương – 67 Trần Nhân Tông, Hà Nội khởi hành đi sân bay Nội Bài</w:t>
      </w:r>
    </w:p>
    <w:p w14:paraId="4CFDFC8A" w14:textId="77777777" w:rsidR="0051201B" w:rsidRDefault="00000000">
      <w:pPr>
        <w:spacing w:before="120"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bCs/>
        </w:rPr>
        <w:t>19:30</w:t>
      </w:r>
      <w:r>
        <w:rPr>
          <w:rFonts w:ascii="Palatino Linotype" w:eastAsia="Palatino Linotype" w:hAnsi="Palatino Linotype" w:cs="Palatino Linotype"/>
        </w:rPr>
        <w:t xml:space="preserve">: Đoàn tới sân bay Quốc tế Nội Bài, nhà ga quốc tế. HDV hỗ trợ làm thủ tục check in lấy vé, kí gửi hành lí cho quý khách. Sau đó đoàn tiến vào khu vực xuất cảnh và ra khu vực cổng “Gate” lên máy bay và nghỉ ngơi tại chỗ </w:t>
      </w:r>
    </w:p>
    <w:p w14:paraId="46CE1C4A" w14:textId="77777777" w:rsidR="0051201B" w:rsidRDefault="00000000">
      <w:pPr>
        <w:spacing w:before="120" w:line="360" w:lineRule="auto"/>
        <w:ind w:hanging="2"/>
        <w:jc w:val="both"/>
        <w:rPr>
          <w:rFonts w:ascii="Palatino Linotype" w:eastAsia="Palatino Linotype" w:hAnsi="Palatino Linotype" w:cs="Palatino Linotype"/>
        </w:rPr>
      </w:pPr>
      <w:r>
        <w:rPr>
          <w:rFonts w:ascii="Palatino Linotype" w:eastAsia="Palatino Linotype" w:hAnsi="Palatino Linotype" w:cs="Palatino Linotype"/>
          <w:b/>
          <w:bCs/>
        </w:rPr>
        <w:t>23h05:</w:t>
      </w:r>
      <w:r>
        <w:rPr>
          <w:rFonts w:ascii="Palatino Linotype" w:eastAsia="Palatino Linotype" w:hAnsi="Palatino Linotype" w:cs="Palatino Linotype"/>
        </w:rPr>
        <w:t xml:space="preserve"> Chuyến bay quốc tế mang mã hiệu TK165 của </w:t>
      </w:r>
      <w:r>
        <w:rPr>
          <w:rFonts w:ascii="Palatino Linotype" w:eastAsia="Palatino Linotype" w:hAnsi="Palatino Linotype" w:cs="Palatino Linotype"/>
          <w:b/>
          <w:bCs/>
        </w:rPr>
        <w:t>hãng hàng không 5* Turkish Airlines đến</w:t>
      </w:r>
      <w:r>
        <w:rPr>
          <w:rFonts w:ascii="Palatino Linotype" w:eastAsia="Palatino Linotype" w:hAnsi="Palatino Linotype" w:cs="Palatino Linotype"/>
        </w:rPr>
        <w:t xml:space="preserve"> Istanbul – thành phố nối liền hai châu lục Á – Âu.</w:t>
      </w:r>
    </w:p>
    <w:p w14:paraId="6C201AC5" w14:textId="77777777" w:rsidR="0051201B" w:rsidRDefault="00000000">
      <w:pPr>
        <w:spacing w:before="120" w:line="360" w:lineRule="auto"/>
        <w:ind w:hanging="2"/>
        <w:jc w:val="both"/>
        <w:rPr>
          <w:rFonts w:ascii="Palatino Linotype" w:eastAsia="Palatino Linotype" w:hAnsi="Palatino Linotype" w:cs="Palatino Linotype"/>
          <w:i/>
          <w:iCs/>
        </w:rPr>
      </w:pPr>
      <w:r>
        <w:rPr>
          <w:rFonts w:ascii="Palatino Linotype" w:eastAsia="Palatino Linotype" w:hAnsi="Palatino Linotype" w:cs="Palatino Linotype"/>
          <w:i/>
          <w:iCs/>
        </w:rPr>
        <w:t>Quý khách nghỉ đêm trên máy bay, thời gian bay liên tục 11 tiếng, quý khách hãy tận hưởng các dịch vụ cao cấp của Turkish Airlines với các bữa ăn nóng đã được hãng chuẩn bị và màn hình giải trí cá nhân. </w:t>
      </w:r>
    </w:p>
    <w:p w14:paraId="26AFFA3E" w14:textId="77777777" w:rsidR="0051201B" w:rsidRDefault="00000000">
      <w:pPr>
        <w:spacing w:line="360" w:lineRule="auto"/>
        <w:jc w:val="both"/>
        <w:rPr>
          <w:rFonts w:ascii="Palatino Linotype" w:eastAsia="Palatino Linotype" w:hAnsi="Palatino Linotype" w:cs="Palatino Linotype"/>
          <w:color w:val="EE0000"/>
        </w:rPr>
      </w:pPr>
      <w:r>
        <w:rPr>
          <w:rFonts w:ascii="Palatino Linotype" w:eastAsia="Palatino Linotype" w:hAnsi="Palatino Linotype" w:cs="Palatino Linotype"/>
          <w:b/>
          <w:bCs/>
          <w:color w:val="EE0000"/>
        </w:rPr>
        <w:lastRenderedPageBreak/>
        <w:t>Trải nghiệm đẳng cấp cùng Turkish Airlines – Hãng hàng không quốc gia Thổ Nhĩ Kỳ</w:t>
      </w:r>
      <w:r>
        <w:rPr>
          <w:rFonts w:ascii="Palatino Linotype" w:eastAsia="Palatino Linotype" w:hAnsi="Palatino Linotype" w:cs="Palatino Linotype"/>
          <w:b/>
          <w:bCs/>
        </w:rPr>
        <w:t>,</w:t>
      </w:r>
      <w:r>
        <w:rPr>
          <w:rFonts w:ascii="Palatino Linotype" w:eastAsia="Palatino Linotype" w:hAnsi="Palatino Linotype" w:cs="Palatino Linotype"/>
        </w:rPr>
        <w:t xml:space="preserve"> thường xuyên được vinh danh bởi các tổ chức hàng không quốc tế uy tín, khẳng định vị thế là một trong những hãng hàng không hàng đầu thế giới. Nổi bật nhất là các giải thưởng do Skytrax – tổ chức xếp hạng hàng không toàn cầu – trao tặng. Turkish Airlines nổi bật với mạng bay rộng khắp thế giới, kết nối hơn 300 điểm đến tại hơn 120 quốc gia – nhiều hơn bất kỳ hãng hàng không nào hiện nay.</w:t>
      </w:r>
    </w:p>
    <w:p w14:paraId="481FEDF8" w14:textId="77777777" w:rsidR="0051201B" w:rsidRDefault="00000000">
      <w:pPr>
        <w:spacing w:line="360" w:lineRule="auto"/>
        <w:jc w:val="both"/>
        <w:rPr>
          <w:rFonts w:ascii="Times New Roman" w:eastAsia="Times New Roman" w:hAnsi="Times New Roman" w:cs="Times New Roman"/>
          <w:b/>
          <w:bCs/>
        </w:rPr>
      </w:pPr>
      <w:r>
        <w:rPr>
          <w:rFonts w:ascii="Palatino Linotype" w:eastAsia="Palatino Linotype" w:hAnsi="Palatino Linotype" w:cs="Palatino Linotype"/>
        </w:rPr>
        <w:t xml:space="preserve">Trên đường bay Hà Nội – Istanbul, hãng khai thác dòng máy bay thân rộng hiện đại </w:t>
      </w:r>
      <w:r>
        <w:rPr>
          <w:rFonts w:ascii="Palatino Linotype" w:eastAsia="Palatino Linotype" w:hAnsi="Palatino Linotype" w:cs="Palatino Linotype"/>
          <w:b/>
          <w:bCs/>
        </w:rPr>
        <w:t>Airbus A350-900 hoặc Boeing 787-9 Dreamliner</w:t>
      </w:r>
      <w:r>
        <w:rPr>
          <w:rFonts w:ascii="Palatino Linotype" w:eastAsia="Palatino Linotype" w:hAnsi="Palatino Linotype" w:cs="Palatino Linotype"/>
        </w:rPr>
        <w:t>,</w:t>
      </w:r>
      <w:r>
        <w:rPr>
          <w:rFonts w:ascii="Palatino Linotype" w:eastAsia="Palatino Linotype" w:hAnsi="Palatino Linotype" w:cs="Palatino Linotype"/>
          <w:b/>
          <w:bCs/>
        </w:rPr>
        <w:t xml:space="preserve"> </w:t>
      </w:r>
      <w:r>
        <w:rPr>
          <w:rFonts w:ascii="Palatino Linotype" w:eastAsia="Palatino Linotype" w:hAnsi="Palatino Linotype" w:cs="Palatino Linotype"/>
        </w:rPr>
        <w:t>mang lại trải nghiệm bay êm ái và thoải mái vượt trội:</w:t>
      </w:r>
      <w:r>
        <w:rPr>
          <w:rFonts w:ascii="Times New Roman" w:eastAsia="Times New Roman" w:hAnsi="Times New Roman" w:cs="Times New Roman"/>
          <w:b/>
          <w:bCs/>
        </w:rPr>
        <w:t xml:space="preserve"> </w:t>
      </w:r>
    </w:p>
    <w:p w14:paraId="0BF92DF2" w14:textId="77777777" w:rsidR="0051201B" w:rsidRDefault="00000000">
      <w:pPr>
        <w:spacing w:line="360" w:lineRule="auto"/>
        <w:jc w:val="both"/>
        <w:rPr>
          <w:rFonts w:ascii="Palatino Linotype" w:eastAsia="Palatino Linotype" w:hAnsi="Palatino Linotype" w:cs="Palatino Linotype"/>
        </w:rPr>
      </w:pPr>
      <w:r>
        <w:rPr>
          <w:rFonts w:ascii="Quattrocento Sans" w:eastAsia="Quattrocento Sans" w:hAnsi="Quattrocento Sans" w:cs="Quattrocento Sans"/>
          <w:b/>
          <w:bCs/>
          <w:color w:val="FF0066"/>
        </w:rPr>
        <w:t xml:space="preserve">   </w:t>
      </w:r>
      <w:sdt>
        <w:sdtPr>
          <w:tag w:val="goog_rdk_0"/>
          <w:id w:val="-1663481369"/>
        </w:sdtPr>
        <w:sdtContent>
          <w:r>
            <w:rPr>
              <w:rFonts w:ascii="Arial Unicode MS" w:eastAsia="Arial Unicode MS" w:hAnsi="Arial Unicode MS" w:cs="Arial Unicode MS"/>
              <w:b/>
              <w:bCs/>
              <w:color w:val="FF3399"/>
            </w:rPr>
            <w:t>★</w:t>
          </w:r>
        </w:sdtContent>
      </w:sdt>
      <w:r>
        <w:rPr>
          <w:rFonts w:ascii="Palatino Linotype" w:eastAsia="Palatino Linotype" w:hAnsi="Palatino Linotype" w:cs="Palatino Linotype"/>
          <w:b/>
          <w:bCs/>
          <w:color w:val="FF0066"/>
        </w:rPr>
        <w:t xml:space="preserve">  </w:t>
      </w:r>
      <w:r>
        <w:rPr>
          <w:rFonts w:ascii="Palatino Linotype" w:eastAsia="Palatino Linotype" w:hAnsi="Palatino Linotype" w:cs="Palatino Linotype"/>
          <w:b/>
          <w:bCs/>
        </w:rPr>
        <w:t>Dịch vụ trên chuyến bay chuyên nghiệp</w:t>
      </w:r>
      <w:r>
        <w:rPr>
          <w:rFonts w:ascii="Palatino Linotype" w:eastAsia="Palatino Linotype" w:hAnsi="Palatino Linotype" w:cs="Palatino Linotype"/>
        </w:rPr>
        <w:t>, ghế ngồi thoải mái</w:t>
      </w:r>
    </w:p>
    <w:p w14:paraId="71645123" w14:textId="77777777" w:rsidR="0051201B" w:rsidRDefault="00000000">
      <w:pPr>
        <w:spacing w:line="360" w:lineRule="auto"/>
        <w:jc w:val="both"/>
        <w:rPr>
          <w:rFonts w:ascii="Palatino Linotype" w:eastAsia="Palatino Linotype" w:hAnsi="Palatino Linotype" w:cs="Palatino Linotype"/>
        </w:rPr>
      </w:pPr>
      <w:r>
        <w:rPr>
          <w:rFonts w:ascii="Quattrocento Sans" w:eastAsia="Quattrocento Sans" w:hAnsi="Quattrocento Sans" w:cs="Quattrocento Sans"/>
          <w:b/>
          <w:bCs/>
          <w:color w:val="EE0000"/>
        </w:rPr>
        <w:t xml:space="preserve">   </w:t>
      </w:r>
      <w:sdt>
        <w:sdtPr>
          <w:tag w:val="goog_rdk_1"/>
          <w:id w:val="1728168174"/>
        </w:sdtPr>
        <w:sdtContent>
          <w:r>
            <w:rPr>
              <w:rFonts w:ascii="Arial Unicode MS" w:eastAsia="Arial Unicode MS" w:hAnsi="Arial Unicode MS" w:cs="Arial Unicode MS"/>
              <w:b/>
              <w:bCs/>
              <w:color w:val="FF3399"/>
            </w:rPr>
            <w:t xml:space="preserve">★ </w:t>
          </w:r>
        </w:sdtContent>
      </w:sdt>
      <w:r>
        <w:rPr>
          <w:rFonts w:ascii="Palatino Linotype" w:eastAsia="Palatino Linotype" w:hAnsi="Palatino Linotype" w:cs="Palatino Linotype"/>
          <w:b/>
          <w:bCs/>
          <w:color w:val="EE0000"/>
        </w:rPr>
        <w:t xml:space="preserve"> </w:t>
      </w:r>
      <w:r>
        <w:rPr>
          <w:rFonts w:ascii="Palatino Linotype" w:eastAsia="Palatino Linotype" w:hAnsi="Palatino Linotype" w:cs="Palatino Linotype"/>
          <w:b/>
          <w:bCs/>
        </w:rPr>
        <w:t xml:space="preserve">Suất ăn tiêu chuẩn cao </w:t>
      </w:r>
      <w:r>
        <w:rPr>
          <w:rFonts w:ascii="Palatino Linotype" w:eastAsia="Palatino Linotype" w:hAnsi="Palatino Linotype" w:cs="Palatino Linotype"/>
        </w:rPr>
        <w:t xml:space="preserve">được xếp hạng hàng đầu thế giới </w:t>
      </w:r>
    </w:p>
    <w:p w14:paraId="30899CB5" w14:textId="77777777" w:rsidR="0051201B" w:rsidRDefault="00000000">
      <w:pPr>
        <w:spacing w:line="360" w:lineRule="auto"/>
        <w:jc w:val="both"/>
        <w:rPr>
          <w:rFonts w:ascii="Palatino Linotype" w:eastAsia="Palatino Linotype" w:hAnsi="Palatino Linotype" w:cs="Palatino Linotype"/>
        </w:rPr>
      </w:pPr>
      <w:sdt>
        <w:sdtPr>
          <w:tag w:val="goog_rdk_2"/>
          <w:id w:val="-349334699"/>
        </w:sdtPr>
        <w:sdtContent>
          <w:r>
            <w:rPr>
              <w:rFonts w:ascii="Arial Unicode MS" w:eastAsia="Arial Unicode MS" w:hAnsi="Arial Unicode MS" w:cs="Arial Unicode MS"/>
              <w:b/>
              <w:bCs/>
              <w:color w:val="FF3399"/>
            </w:rPr>
            <w:t xml:space="preserve">   ★ </w:t>
          </w:r>
        </w:sdtContent>
      </w:sdt>
      <w:r>
        <w:rPr>
          <w:rFonts w:ascii="Palatino Linotype" w:eastAsia="Palatino Linotype" w:hAnsi="Palatino Linotype" w:cs="Palatino Linotype"/>
          <w:b/>
          <w:bCs/>
        </w:rPr>
        <w:t xml:space="preserve">Hệ thống giải trí phong phú </w:t>
      </w:r>
      <w:r>
        <w:rPr>
          <w:rFonts w:ascii="Palatino Linotype" w:eastAsia="Palatino Linotype" w:hAnsi="Palatino Linotype" w:cs="Palatino Linotype"/>
        </w:rPr>
        <w:t>với hàng trăm phim ảnh trò chơi đa dạng với màn hình cảm ứng, đa ngôn ngữ cùng phong cách phục vụ ân cần, chuẩn mực giúp nâng cao trải nghiệm tổng thể.</w:t>
      </w:r>
    </w:p>
    <w:p w14:paraId="2A4DA24C" w14:textId="77777777" w:rsidR="0051201B" w:rsidRDefault="00000000">
      <w:pPr>
        <w:spacing w:line="360" w:lineRule="auto"/>
        <w:ind w:hanging="2"/>
        <w:jc w:val="both"/>
        <w:rPr>
          <w:rFonts w:ascii="Palatino Linotype" w:eastAsia="Palatino Linotype" w:hAnsi="Palatino Linotype" w:cs="Palatino Linotype"/>
          <w:b/>
          <w:bCs/>
        </w:rPr>
      </w:pPr>
      <w:r>
        <w:rPr>
          <w:rFonts w:ascii="Quattrocento Sans" w:eastAsia="Quattrocento Sans" w:hAnsi="Quattrocento Sans" w:cs="Quattrocento Sans"/>
          <w:b/>
          <w:bCs/>
        </w:rPr>
        <w:t>✈️</w:t>
      </w:r>
      <w:r>
        <w:rPr>
          <w:rFonts w:ascii="Palatino Linotype" w:eastAsia="Palatino Linotype" w:hAnsi="Palatino Linotype" w:cs="Palatino Linotype"/>
          <w:b/>
          <w:bCs/>
        </w:rPr>
        <w:t xml:space="preserve"> Chuyến bay dự kiến: </w:t>
      </w:r>
    </w:p>
    <w:p w14:paraId="7F580F94"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TK 165 HANIST 2305 0520*</w:t>
      </w:r>
    </w:p>
    <w:p w14:paraId="705A9607" w14:textId="77777777" w:rsidR="0051201B" w:rsidRDefault="0051201B">
      <w:pPr>
        <w:spacing w:line="360" w:lineRule="auto"/>
        <w:ind w:right="-133"/>
        <w:rPr>
          <w:rFonts w:ascii="Palatino Linotype" w:eastAsia="Palatino Linotype" w:hAnsi="Palatino Linotype" w:cs="Palatino Linotype"/>
          <w:b/>
          <w:bCs/>
        </w:rPr>
      </w:pPr>
    </w:p>
    <w:tbl>
      <w:tblPr>
        <w:tblStyle w:val="a2"/>
        <w:tblW w:w="10207" w:type="dxa"/>
        <w:tblLayout w:type="fixed"/>
        <w:tblLook w:val="0400" w:firstRow="0" w:lastRow="0" w:firstColumn="0" w:lastColumn="0" w:noHBand="0" w:noVBand="1"/>
      </w:tblPr>
      <w:tblGrid>
        <w:gridCol w:w="1560"/>
        <w:gridCol w:w="8647"/>
      </w:tblGrid>
      <w:tr w:rsidR="0051201B" w14:paraId="2EDFAC9A"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5E3A6EB8"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02</w:t>
            </w:r>
          </w:p>
        </w:tc>
        <w:tc>
          <w:tcPr>
            <w:tcW w:w="8647" w:type="dxa"/>
            <w:tcBorders>
              <w:bottom w:val="single" w:sz="24" w:space="0" w:color="D9448B"/>
            </w:tcBorders>
            <w:tcMar>
              <w:top w:w="0" w:type="dxa"/>
              <w:left w:w="108" w:type="dxa"/>
              <w:bottom w:w="0" w:type="dxa"/>
              <w:right w:w="108" w:type="dxa"/>
            </w:tcMar>
            <w:vAlign w:val="center"/>
          </w:tcPr>
          <w:p w14:paraId="02B68381"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ISTANBUL CITY TOUR                                            ( ĂN TRƯA, TỐI)</w:t>
            </w:r>
          </w:p>
        </w:tc>
      </w:tr>
    </w:tbl>
    <w:p w14:paraId="55ED6763"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05:20</w:t>
      </w:r>
      <w:r>
        <w:rPr>
          <w:rFonts w:ascii="Palatino Linotype" w:eastAsia="Palatino Linotype" w:hAnsi="Palatino Linotype" w:cs="Palatino Linotype"/>
        </w:rPr>
        <w:t xml:space="preserve">: Máy bay hạ cánh tại sân bay quốc tế Istanbul, quý khách tiến hành làm thủ tục nhập cảnh vào Thổ Nhĩ Kỳ, nhận lại hành lí kí gửi. Sau đó, Xe và hướng dẫn viên địa phương sẽ đón đoàn tại cửa sân bay </w:t>
      </w:r>
    </w:p>
    <w:p w14:paraId="0FA430D6" w14:textId="77777777" w:rsidR="0051201B" w:rsidRDefault="00000000">
      <w:pPr>
        <w:spacing w:before="120" w:line="360" w:lineRule="auto"/>
        <w:jc w:val="both"/>
        <w:rPr>
          <w:rFonts w:ascii="Palatino Linotype" w:eastAsia="Palatino Linotype" w:hAnsi="Palatino Linotype" w:cs="Palatino Linotype"/>
          <w:b/>
          <w:bCs/>
        </w:rPr>
      </w:pPr>
      <w:r>
        <w:rPr>
          <w:rFonts w:ascii="Palatino Linotype" w:eastAsia="Palatino Linotype" w:hAnsi="Palatino Linotype" w:cs="Palatino Linotype"/>
        </w:rPr>
        <w:t xml:space="preserve">Quý khách lên xe ổn định và bắt đầu hành trình khám phá </w:t>
      </w:r>
      <w:r>
        <w:rPr>
          <w:rFonts w:ascii="Palatino Linotype" w:eastAsia="Palatino Linotype" w:hAnsi="Palatino Linotype" w:cs="Palatino Linotype"/>
          <w:b/>
          <w:bCs/>
          <w:color w:val="FF0066"/>
          <w:sz w:val="26"/>
          <w:szCs w:val="26"/>
        </w:rPr>
        <w:t>Thành phố Istanbul</w:t>
      </w:r>
      <w:r>
        <w:rPr>
          <w:rFonts w:ascii="Palatino Linotype" w:eastAsia="Palatino Linotype" w:hAnsi="Palatino Linotype" w:cs="Palatino Linotype"/>
        </w:rPr>
        <w:t xml:space="preserve"> - </w:t>
      </w:r>
      <w:r>
        <w:rPr>
          <w:rFonts w:ascii="Palatino Linotype" w:eastAsia="Palatino Linotype" w:hAnsi="Palatino Linotype" w:cs="Palatino Linotype"/>
          <w:b/>
          <w:bCs/>
        </w:rPr>
        <w:t>thành phố duy nhất trên thế giới nằm giữa hai châu lục Á – Âu</w:t>
      </w:r>
      <w:r>
        <w:rPr>
          <w:rFonts w:ascii="Palatino Linotype" w:eastAsia="Palatino Linotype" w:hAnsi="Palatino Linotype" w:cs="Palatino Linotype"/>
        </w:rPr>
        <w:t xml:space="preserve">, là nơi giao thoa rực rỡ của lịch sử, văn hóa và tôn giáo suốt hơn 2.500 năm.Từng là kinh đô huy hoàng của ba đế chế vĩ đại: La Mã, Byzantine và Ottoman, Istanbul quyến rũ du khách bởi những thánh đường tráng lệ, cung điện nguy nga và </w:t>
      </w:r>
      <w:r>
        <w:rPr>
          <w:rFonts w:ascii="Palatino Linotype" w:eastAsia="Palatino Linotype" w:hAnsi="Palatino Linotype" w:cs="Palatino Linotype"/>
          <w:b/>
          <w:bCs/>
        </w:rPr>
        <w:t>nhịp sống sôi động bên eo biển Bosphorus thơ mộng.</w:t>
      </w:r>
      <w:r>
        <w:rPr>
          <w:rFonts w:ascii="Palatino Linotype" w:eastAsia="Palatino Linotype" w:hAnsi="Palatino Linotype" w:cs="Palatino Linotype"/>
        </w:rPr>
        <w:t xml:space="preserve"> Quý khách tham quan: </w:t>
      </w:r>
    </w:p>
    <w:p w14:paraId="28F23C7D" w14:textId="77777777" w:rsidR="0051201B" w:rsidRDefault="00000000">
      <w:pPr>
        <w:numPr>
          <w:ilvl w:val="0"/>
          <w:numId w:val="6"/>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lastRenderedPageBreak/>
        <w:t>Vương cung Thánh Đường Hagia Sophia</w:t>
      </w:r>
      <w:r>
        <w:rPr>
          <w:rFonts w:ascii="Palatino Linotype" w:eastAsia="Palatino Linotype" w:hAnsi="Palatino Linotype" w:cs="Palatino Linotype"/>
          <w:b/>
          <w:bCs/>
        </w:rPr>
        <w:t xml:space="preserve">: </w:t>
      </w:r>
      <w:r>
        <w:rPr>
          <w:rFonts w:ascii="Palatino Linotype" w:eastAsia="Palatino Linotype" w:hAnsi="Palatino Linotype" w:cs="Palatino Linotype"/>
        </w:rPr>
        <w:t>Đây là công trình kiến trúc đẹp nhất cũng như một trong những nhà thờ nổi tiếng nhất trên thế giới (chụp ảnh bên ngoài)</w:t>
      </w:r>
    </w:p>
    <w:tbl>
      <w:tblPr>
        <w:tblStyle w:val="a3"/>
        <w:tblW w:w="9883" w:type="dxa"/>
        <w:tblInd w:w="450" w:type="dxa"/>
        <w:tblBorders>
          <w:top w:val="nil"/>
          <w:left w:val="nil"/>
          <w:bottom w:val="nil"/>
          <w:right w:val="nil"/>
          <w:insideH w:val="nil"/>
          <w:insideV w:val="nil"/>
        </w:tblBorders>
        <w:tblLayout w:type="fixed"/>
        <w:tblLook w:val="0400" w:firstRow="0" w:lastRow="0" w:firstColumn="0" w:lastColumn="0" w:noHBand="0" w:noVBand="1"/>
      </w:tblPr>
      <w:tblGrid>
        <w:gridCol w:w="5197"/>
        <w:gridCol w:w="4686"/>
      </w:tblGrid>
      <w:tr w:rsidR="0051201B" w14:paraId="198E6984" w14:textId="77777777">
        <w:trPr>
          <w:trHeight w:val="2680"/>
        </w:trPr>
        <w:tc>
          <w:tcPr>
            <w:tcW w:w="5197" w:type="dxa"/>
          </w:tcPr>
          <w:p w14:paraId="70074A78" w14:textId="77777777" w:rsidR="0051201B" w:rsidRDefault="00000000">
            <w:pPr>
              <w:spacing w:line="360" w:lineRule="auto"/>
              <w:ind w:left="-280"/>
              <w:jc w:val="both"/>
              <w:rPr>
                <w:rFonts w:ascii="Palatino Linotype" w:eastAsia="Palatino Linotype" w:hAnsi="Palatino Linotype" w:cs="Palatino Linotype"/>
              </w:rPr>
            </w:pPr>
            <w:r>
              <w:rPr>
                <w:noProof/>
              </w:rPr>
              <w:drawing>
                <wp:inline distT="0" distB="0" distL="0" distR="0" wp14:anchorId="106EC33A" wp14:editId="04444404">
                  <wp:extent cx="3380760" cy="1900545"/>
                  <wp:effectExtent l="0" t="0" r="0" b="0"/>
                  <wp:docPr id="148933472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1"/>
                          <a:srcRect/>
                          <a:stretch>
                            <a:fillRect/>
                          </a:stretch>
                        </pic:blipFill>
                        <pic:spPr>
                          <a:xfrm>
                            <a:off x="0" y="0"/>
                            <a:ext cx="3380760" cy="1900545"/>
                          </a:xfrm>
                          <a:prstGeom prst="rect">
                            <a:avLst/>
                          </a:prstGeom>
                          <a:ln/>
                        </pic:spPr>
                      </pic:pic>
                    </a:graphicData>
                  </a:graphic>
                </wp:inline>
              </w:drawing>
            </w:r>
          </w:p>
        </w:tc>
        <w:tc>
          <w:tcPr>
            <w:tcW w:w="4686" w:type="dxa"/>
          </w:tcPr>
          <w:p w14:paraId="62C0CD3C" w14:textId="77777777" w:rsidR="0051201B" w:rsidRDefault="00000000">
            <w:pPr>
              <w:spacing w:line="360" w:lineRule="auto"/>
              <w:jc w:val="both"/>
              <w:rPr>
                <w:rFonts w:ascii="Palatino Linotype" w:eastAsia="Palatino Linotype" w:hAnsi="Palatino Linotype" w:cs="Palatino Linotype"/>
              </w:rPr>
            </w:pPr>
            <w:r>
              <w:rPr>
                <w:noProof/>
              </w:rPr>
              <w:drawing>
                <wp:anchor distT="0" distB="0" distL="114300" distR="114300" simplePos="0" relativeHeight="251658240" behindDoc="0" locked="0" layoutInCell="1" hidden="0" allowOverlap="1" wp14:anchorId="49F20CEB" wp14:editId="65E66770">
                  <wp:simplePos x="0" y="0"/>
                  <wp:positionH relativeFrom="column">
                    <wp:posOffset>9804</wp:posOffset>
                  </wp:positionH>
                  <wp:positionV relativeFrom="paragraph">
                    <wp:posOffset>939</wp:posOffset>
                  </wp:positionV>
                  <wp:extent cx="2831271" cy="1847611"/>
                  <wp:effectExtent l="0" t="0" r="0" b="0"/>
                  <wp:wrapSquare wrapText="bothSides" distT="0" distB="0" distL="114300" distR="114300"/>
                  <wp:docPr id="1489334715"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12"/>
                          <a:srcRect/>
                          <a:stretch>
                            <a:fillRect/>
                          </a:stretch>
                        </pic:blipFill>
                        <pic:spPr>
                          <a:xfrm>
                            <a:off x="0" y="0"/>
                            <a:ext cx="2831271" cy="1847611"/>
                          </a:xfrm>
                          <a:prstGeom prst="rect">
                            <a:avLst/>
                          </a:prstGeom>
                          <a:ln/>
                        </pic:spPr>
                      </pic:pic>
                    </a:graphicData>
                  </a:graphic>
                </wp:anchor>
              </w:drawing>
            </w:r>
          </w:p>
        </w:tc>
      </w:tr>
    </w:tbl>
    <w:p w14:paraId="0772A3F4" w14:textId="77777777" w:rsidR="0051201B" w:rsidRDefault="00000000">
      <w:pPr>
        <w:numPr>
          <w:ilvl w:val="0"/>
          <w:numId w:val="6"/>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Chụp ảnh bên ngoài Cung điện Topkapi: </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Đây là nơi các vị vua Ottoman ở trong gần 4 thế kỉ, giờ đây cung điện này trở thành điểm thăm quan công cộng và là nơi lưu giữ các thánh tích linh thiêng</w:t>
      </w:r>
    </w:p>
    <w:p w14:paraId="5408878E"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Trưa</w:t>
      </w:r>
      <w:r>
        <w:rPr>
          <w:rFonts w:ascii="Palatino Linotype" w:eastAsia="Palatino Linotype" w:hAnsi="Palatino Linotype" w:cs="Palatino Linotype"/>
        </w:rPr>
        <w:t xml:space="preserve">: Quý khách dùng bữa trưa tại nhà hàng </w:t>
      </w:r>
    </w:p>
    <w:p w14:paraId="66452A1A" w14:textId="77777777" w:rsidR="0051201B" w:rsidRDefault="00000000">
      <w:pPr>
        <w:numPr>
          <w:ilvl w:val="0"/>
          <w:numId w:val="12"/>
        </w:numPr>
        <w:spacing w:line="360" w:lineRule="auto"/>
        <w:ind w:left="450"/>
        <w:jc w:val="both"/>
        <w:rPr>
          <w:rFonts w:ascii="Palatino Linotype" w:eastAsia="Palatino Linotype" w:hAnsi="Palatino Linotype" w:cs="Palatino Linotype"/>
        </w:rPr>
      </w:pPr>
      <w:r>
        <w:rPr>
          <w:rFonts w:ascii="Palatino Linotype" w:eastAsia="Palatino Linotype" w:hAnsi="Palatino Linotype" w:cs="Palatino Linotype"/>
          <w:b/>
          <w:bCs/>
          <w:color w:val="FF0066"/>
        </w:rPr>
        <w:t>Thánh đường Hồi Giáo Xanh Blue Mosque</w:t>
      </w:r>
      <w:r>
        <w:rPr>
          <w:rFonts w:ascii="Palatino Linotype" w:eastAsia="Palatino Linotype" w:hAnsi="Palatino Linotype" w:cs="Palatino Linotype"/>
          <w:b/>
          <w:bCs/>
        </w:rPr>
        <w:t xml:space="preserve">: </w:t>
      </w:r>
      <w:r>
        <w:rPr>
          <w:rFonts w:ascii="Palatino Linotype" w:eastAsia="Palatino Linotype" w:hAnsi="Palatino Linotype" w:cs="Palatino Linotype"/>
        </w:rPr>
        <w:t>Công trình này có màu sắc rực rỡ của nội thất lát gạch, là một trong những nét nổi bật nhất trên đường chân trời Istanbul</w:t>
      </w:r>
    </w:p>
    <w:p w14:paraId="066D0748" w14:textId="77777777" w:rsidR="0051201B" w:rsidRDefault="00000000">
      <w:pPr>
        <w:numPr>
          <w:ilvl w:val="0"/>
          <w:numId w:val="12"/>
        </w:numPr>
        <w:spacing w:line="360" w:lineRule="auto"/>
        <w:ind w:left="450"/>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Hippodrome </w:t>
      </w:r>
      <w:r>
        <w:rPr>
          <w:rFonts w:ascii="Palatino Linotype" w:eastAsia="Palatino Linotype" w:hAnsi="Palatino Linotype" w:cs="Palatino Linotype"/>
          <w:b/>
          <w:bCs/>
        </w:rPr>
        <w:t xml:space="preserve">– </w:t>
      </w:r>
      <w:r>
        <w:rPr>
          <w:rFonts w:ascii="Palatino Linotype" w:eastAsia="Palatino Linotype" w:hAnsi="Palatino Linotype" w:cs="Palatino Linotype"/>
        </w:rPr>
        <w:t>Đây là quảng trường đưa ngựa lớn tại Istanbul , tuy nhiên qua hàng ngàn năm hiện nay nơi đây chỉ còn lại duy nhất 3 cột trụ được công nhận là di sản UNESCO</w:t>
      </w:r>
    </w:p>
    <w:p w14:paraId="1FBD14D9" w14:textId="77777777" w:rsidR="0051201B" w:rsidRDefault="00000000">
      <w:pPr>
        <w:numPr>
          <w:ilvl w:val="0"/>
          <w:numId w:val="12"/>
        </w:numPr>
        <w:spacing w:line="360" w:lineRule="auto"/>
        <w:ind w:left="450"/>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Mua sắm tại </w:t>
      </w:r>
      <w:r>
        <w:rPr>
          <w:rFonts w:ascii="Palatino Linotype" w:eastAsia="Palatino Linotype" w:hAnsi="Palatino Linotype" w:cs="Palatino Linotype"/>
          <w:b/>
          <w:bCs/>
          <w:color w:val="FF0066"/>
          <w:highlight w:val="white"/>
        </w:rPr>
        <w:t>Grand Bazaar</w:t>
      </w:r>
      <w:r>
        <w:rPr>
          <w:rFonts w:ascii="Palatino Linotype" w:eastAsia="Palatino Linotype" w:hAnsi="Palatino Linotype" w:cs="Palatino Linotype"/>
          <w:color w:val="FF0066"/>
          <w:highlight w:val="white"/>
        </w:rPr>
        <w:t xml:space="preserve"> </w:t>
      </w:r>
      <w:r>
        <w:rPr>
          <w:rFonts w:ascii="Palatino Linotype" w:eastAsia="Palatino Linotype" w:hAnsi="Palatino Linotype" w:cs="Palatino Linotype"/>
          <w:color w:val="1F1F1F"/>
          <w:highlight w:val="white"/>
        </w:rPr>
        <w:t>(tiếng Thổ Nhĩ Kỳ: Kapalıçarşı, có nghĩa là 'Chợ có mái che'; còn được gọi là Büyük Çarşı, có nghĩa là 'Chợ Lớn') ở Istanbul: Một trong những thương xá có mái che lớn nhất và lâu đời nhất trên thế giới.</w:t>
      </w:r>
    </w:p>
    <w:p w14:paraId="33D58B72"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18h00:</w:t>
      </w:r>
      <w:r>
        <w:rPr>
          <w:rFonts w:ascii="Palatino Linotype" w:eastAsia="Palatino Linotype" w:hAnsi="Palatino Linotype" w:cs="Palatino Linotype"/>
        </w:rPr>
        <w:t xml:space="preserve"> Quý khách ăn tối tại nhà hàng và nghỉ đêm tại khách sạn ở Istanbul.</w:t>
      </w:r>
    </w:p>
    <w:p w14:paraId="22535A40" w14:textId="77777777" w:rsidR="0051201B" w:rsidRDefault="0051201B">
      <w:pPr>
        <w:spacing w:line="360" w:lineRule="auto"/>
        <w:jc w:val="both"/>
        <w:rPr>
          <w:rFonts w:ascii="Palatino Linotype" w:eastAsia="Palatino Linotype" w:hAnsi="Palatino Linotype" w:cs="Palatino Linotype"/>
        </w:rPr>
      </w:pPr>
    </w:p>
    <w:tbl>
      <w:tblPr>
        <w:tblStyle w:val="a4"/>
        <w:tblW w:w="10207" w:type="dxa"/>
        <w:tblLayout w:type="fixed"/>
        <w:tblLook w:val="0400" w:firstRow="0" w:lastRow="0" w:firstColumn="0" w:lastColumn="0" w:noHBand="0" w:noVBand="1"/>
      </w:tblPr>
      <w:tblGrid>
        <w:gridCol w:w="1560"/>
        <w:gridCol w:w="8647"/>
      </w:tblGrid>
      <w:tr w:rsidR="0051201B" w14:paraId="2AEC84E2"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72BA07D0"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03</w:t>
            </w:r>
          </w:p>
        </w:tc>
        <w:tc>
          <w:tcPr>
            <w:tcW w:w="8647" w:type="dxa"/>
            <w:tcBorders>
              <w:bottom w:val="single" w:sz="24" w:space="0" w:color="D9448B"/>
            </w:tcBorders>
            <w:tcMar>
              <w:top w:w="0" w:type="dxa"/>
              <w:left w:w="108" w:type="dxa"/>
              <w:bottom w:w="0" w:type="dxa"/>
              <w:right w:w="108" w:type="dxa"/>
            </w:tcMar>
            <w:vAlign w:val="center"/>
          </w:tcPr>
          <w:p w14:paraId="65CAAA1A"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ISTANBUL – CANAKKALE                            ( ĂN SÁNG, TRƯA, TỐI)</w:t>
            </w:r>
          </w:p>
        </w:tc>
      </w:tr>
    </w:tbl>
    <w:p w14:paraId="4EB298FC"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 xml:space="preserve">Sáng: </w:t>
      </w:r>
      <w:r>
        <w:rPr>
          <w:rFonts w:ascii="Palatino Linotype" w:eastAsia="Palatino Linotype" w:hAnsi="Palatino Linotype" w:cs="Palatino Linotype"/>
        </w:rPr>
        <w:t xml:space="preserve">Quý khách dùng bữa sáng tại khách sạn và làm thủ tục trả phòng. </w:t>
      </w:r>
    </w:p>
    <w:p w14:paraId="34A3CEF1"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Đoàn bắt đầu trải nghiệm </w:t>
      </w:r>
      <w:r>
        <w:rPr>
          <w:rFonts w:ascii="Palatino Linotype" w:eastAsia="Palatino Linotype" w:hAnsi="Palatino Linotype" w:cs="Palatino Linotype"/>
          <w:b/>
          <w:bCs/>
          <w:color w:val="FF0066"/>
          <w:sz w:val="26"/>
          <w:szCs w:val="26"/>
        </w:rPr>
        <w:t xml:space="preserve">du ngoạn bằng tàu </w:t>
      </w:r>
      <w:r>
        <w:rPr>
          <w:rFonts w:ascii="Palatino Linotype" w:eastAsia="Palatino Linotype" w:hAnsi="Palatino Linotype" w:cs="Palatino Linotype"/>
          <w:b/>
          <w:bCs/>
          <w:color w:val="FF0066"/>
          <w:sz w:val="28"/>
          <w:szCs w:val="28"/>
        </w:rPr>
        <w:t>dạo quanh eo biển Bosphorus</w:t>
      </w:r>
      <w:r>
        <w:rPr>
          <w:rFonts w:ascii="Palatino Linotype" w:eastAsia="Palatino Linotype" w:hAnsi="Palatino Linotype" w:cs="Palatino Linotype"/>
          <w:color w:val="FF0066"/>
          <w:sz w:val="28"/>
          <w:szCs w:val="28"/>
        </w:rPr>
        <w:t xml:space="preserve"> </w:t>
      </w:r>
      <w:r>
        <w:rPr>
          <w:rFonts w:ascii="Palatino Linotype" w:eastAsia="Palatino Linotype" w:hAnsi="Palatino Linotype" w:cs="Palatino Linotype"/>
        </w:rPr>
        <w:t xml:space="preserve">nối 2 lục địa Á – Âu. Khi du ngoạn trên tàu quý khách sẽ được </w:t>
      </w:r>
      <w:r>
        <w:rPr>
          <w:rFonts w:ascii="Palatino Linotype" w:eastAsia="Palatino Linotype" w:hAnsi="Palatino Linotype" w:cs="Palatino Linotype"/>
          <w:b/>
          <w:bCs/>
          <w:color w:val="FF0066"/>
        </w:rPr>
        <w:t>chiêm ngưỡng</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b/>
          <w:bCs/>
          <w:color w:val="FF0066"/>
        </w:rPr>
        <w:t>Cung điện Dolmabahce</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 xml:space="preserve">- Cung </w:t>
      </w:r>
      <w:r>
        <w:rPr>
          <w:rFonts w:ascii="Palatino Linotype" w:eastAsia="Palatino Linotype" w:hAnsi="Palatino Linotype" w:cs="Palatino Linotype"/>
        </w:rPr>
        <w:lastRenderedPageBreak/>
        <w:t>điện lớn thứ 2 ở Istanbul sau cung điện Topkapi với toàn bộ trần của cung điện nước khổng lồ này được chống đỡ bởi 36 cột đá tạo nên những mái vòm đẹp mắt, các kiến trúc đặc trưng và các hoạt động thường ngày của cư dân địa phương.</w:t>
      </w:r>
    </w:p>
    <w:p w14:paraId="0B46D3C3" w14:textId="77777777" w:rsidR="0051201B" w:rsidRDefault="00000000">
      <w:pPr>
        <w:numPr>
          <w:ilvl w:val="0"/>
          <w:numId w:val="9"/>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Chụp ảnh tại tháp và cầu Galata</w:t>
      </w:r>
      <w:r>
        <w:rPr>
          <w:rFonts w:ascii="Palatino Linotype" w:eastAsia="Palatino Linotype" w:hAnsi="Palatino Linotype" w:cs="Palatino Linotype"/>
          <w:b/>
          <w:bCs/>
        </w:rPr>
        <w:t xml:space="preserve">: </w:t>
      </w:r>
      <w:r>
        <w:rPr>
          <w:rFonts w:ascii="Palatino Linotype" w:eastAsia="Palatino Linotype" w:hAnsi="Palatino Linotype" w:cs="Palatino Linotype"/>
        </w:rPr>
        <w:t xml:space="preserve"> biểu tượng nổi tiếng của Istanbul, nơi giao thoa giữa nét cổ kính và hiện đại, mang đến góc nhìn tuyệt đẹp ra eo biển Bosphorus và khu phố cổ đầy sức sống.</w:t>
      </w:r>
    </w:p>
    <w:p w14:paraId="37369C02" w14:textId="77777777" w:rsidR="0051201B" w:rsidRDefault="00000000">
      <w:pPr>
        <w:numPr>
          <w:ilvl w:val="0"/>
          <w:numId w:val="9"/>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color w:val="000000"/>
        </w:rPr>
        <w:t xml:space="preserve">Chỉ vào tháng 4 khi diễn ra lễ hội hoa Tulip Quý khách sẽ ghé thăm quan </w:t>
      </w:r>
      <w:r>
        <w:rPr>
          <w:rFonts w:ascii="Palatino Linotype" w:eastAsia="Palatino Linotype" w:hAnsi="Palatino Linotype" w:cs="Palatino Linotype"/>
          <w:b/>
          <w:bCs/>
          <w:color w:val="FF0066"/>
        </w:rPr>
        <w:t xml:space="preserve">Công viên Emirgan – Lễ hội hoa Tulip &amp; Grove ở Emirgan: </w:t>
      </w:r>
      <w:r>
        <w:rPr>
          <w:rFonts w:ascii="Palatino Linotype" w:eastAsia="Palatino Linotype" w:hAnsi="Palatino Linotype" w:cs="Palatino Linotype"/>
          <w:color w:val="000000"/>
        </w:rPr>
        <w:t>Công viên Emirgan gắn liền với loài hoa truyền thống của Thổ Nhĩ Kỳ – hoa tulip. Những bông hoa này đã được coi là biểu tượng của Thổ Nhĩ Kỳ trong nhiều thế kỷ. Có nguồn gốc từ hệ thực vật hoang dã của thảo nguyên châu Á, chúng đã đến Đế chế Ottoman từ Ba Tư, và sau đó từ Đế chế Ottoman đến Hà Lan.</w:t>
      </w:r>
      <w:r>
        <w:rPr>
          <w:rFonts w:ascii="Palatino Linotype" w:eastAsia="Palatino Linotype" w:hAnsi="Palatino Linotype" w:cs="Palatino Linotype"/>
        </w:rPr>
        <w:t xml:space="preserve"> </w:t>
      </w:r>
    </w:p>
    <w:p w14:paraId="450BCD19"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Trưa</w:t>
      </w:r>
      <w:r>
        <w:rPr>
          <w:rFonts w:ascii="Palatino Linotype" w:eastAsia="Palatino Linotype" w:hAnsi="Palatino Linotype" w:cs="Palatino Linotype"/>
        </w:rPr>
        <w:t xml:space="preserve">: Quý khách dùng bữa trưa tại nhà hàng </w:t>
      </w:r>
    </w:p>
    <w:p w14:paraId="70C7FFC9"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Sau bữa trưa, Quý khách rời Istanbul, khởi hành đến </w:t>
      </w:r>
      <w:r>
        <w:rPr>
          <w:rFonts w:ascii="Palatino Linotype" w:eastAsia="Palatino Linotype" w:hAnsi="Palatino Linotype" w:cs="Palatino Linotype"/>
          <w:b/>
          <w:bCs/>
          <w:color w:val="0B5394"/>
        </w:rPr>
        <w:t xml:space="preserve">Canakkale </w:t>
      </w:r>
      <w:r>
        <w:rPr>
          <w:rFonts w:ascii="Palatino Linotype" w:eastAsia="Palatino Linotype" w:hAnsi="Palatino Linotype" w:cs="Palatino Linotype"/>
        </w:rPr>
        <w:t xml:space="preserve">– vùng đất lịch sử nằm bên bờ eo biển Dardanelles, nơi giao thoa giữa lịch sử hào hùng và thiên nhiên thơ mộng, nổi bật với thành cổ Troy huyền thoại. (308 km). </w:t>
      </w:r>
    </w:p>
    <w:p w14:paraId="43ACBBB4" w14:textId="77777777" w:rsidR="0051201B" w:rsidRDefault="00000000">
      <w:pPr>
        <w:spacing w:line="360" w:lineRule="auto"/>
        <w:ind w:right="-48"/>
        <w:jc w:val="both"/>
        <w:rPr>
          <w:rFonts w:ascii="Palatino Linotype" w:eastAsia="Palatino Linotype" w:hAnsi="Palatino Linotype" w:cs="Palatino Linotype"/>
          <w:b/>
          <w:bCs/>
        </w:rPr>
      </w:pPr>
      <w:r>
        <w:rPr>
          <w:rFonts w:ascii="Palatino Linotype" w:eastAsia="Palatino Linotype" w:hAnsi="Palatino Linotype" w:cs="Palatino Linotype"/>
        </w:rPr>
        <w:t xml:space="preserve">Trên đường đi, </w:t>
      </w:r>
      <w:r>
        <w:rPr>
          <w:rFonts w:ascii="Palatino Linotype" w:eastAsia="Palatino Linotype" w:hAnsi="Palatino Linotype" w:cs="Palatino Linotype"/>
          <w:b/>
          <w:bCs/>
        </w:rPr>
        <w:t>Quý khách chiêm ngưỡng cảnh sắc thiên nhiên thanh bình, những cánh đồng trải dài và các thị trấn nhỏ mang đậm dấu ấn văn hóa Thổ Nhĩ Kỳ.</w:t>
      </w:r>
    </w:p>
    <w:p w14:paraId="54A9C1A1" w14:textId="77777777" w:rsidR="0051201B" w:rsidRDefault="00000000">
      <w:pPr>
        <w:spacing w:line="360" w:lineRule="auto"/>
        <w:ind w:right="600"/>
        <w:jc w:val="both"/>
        <w:rPr>
          <w:rFonts w:ascii="Palatino Linotype" w:eastAsia="Palatino Linotype" w:hAnsi="Palatino Linotype" w:cs="Palatino Linotype"/>
        </w:rPr>
      </w:pPr>
      <w:r>
        <w:rPr>
          <w:rFonts w:ascii="Palatino Linotype" w:eastAsia="Palatino Linotype" w:hAnsi="Palatino Linotype" w:cs="Palatino Linotype"/>
        </w:rPr>
        <w:t>Đến Canakkale, Quý khách tham quan:</w:t>
      </w:r>
    </w:p>
    <w:p w14:paraId="0F762425" w14:textId="77777777" w:rsidR="0051201B" w:rsidRDefault="00000000">
      <w:pPr>
        <w:numPr>
          <w:ilvl w:val="0"/>
          <w:numId w:val="12"/>
        </w:numPr>
        <w:spacing w:line="360" w:lineRule="auto"/>
        <w:ind w:left="450" w:right="601" w:hanging="357"/>
        <w:jc w:val="both"/>
        <w:rPr>
          <w:rFonts w:ascii="Palatino Linotype" w:eastAsia="Palatino Linotype" w:hAnsi="Palatino Linotype" w:cs="Palatino Linotype"/>
        </w:rPr>
      </w:pPr>
      <w:r>
        <w:rPr>
          <w:rFonts w:ascii="Palatino Linotype" w:eastAsia="Palatino Linotype" w:hAnsi="Palatino Linotype" w:cs="Palatino Linotype"/>
          <w:b/>
          <w:bCs/>
          <w:color w:val="FF0066"/>
          <w:sz w:val="26"/>
          <w:szCs w:val="26"/>
        </w:rPr>
        <w:t>Con Ngựa cổ Holywood thành Troy</w:t>
      </w:r>
      <w:r>
        <w:rPr>
          <w:rFonts w:ascii="Palatino Linotype" w:eastAsia="Palatino Linotype" w:hAnsi="Palatino Linotype" w:cs="Palatino Linotype"/>
          <w:b/>
          <w:bCs/>
          <w:sz w:val="26"/>
          <w:szCs w:val="26"/>
        </w:rPr>
        <w:t xml:space="preserve">: </w:t>
      </w:r>
      <w:r>
        <w:rPr>
          <w:rFonts w:ascii="Palatino Linotype" w:eastAsia="Palatino Linotype" w:hAnsi="Palatino Linotype" w:cs="Palatino Linotype"/>
        </w:rPr>
        <w:t>Đây là một biểu tượng của Thổ Nhĩ Kỳ, nằm sát eo biển nối châu lục Á và Âu, Trung Đông và châu Âu, biểu tượng của thành Troy huyền thoại, gắn liền với câu chuyện nổi tiếng trong thần thoại Hy Lạp.</w:t>
      </w:r>
    </w:p>
    <w:p w14:paraId="42554D13" w14:textId="77777777" w:rsidR="0051201B" w:rsidRDefault="00000000">
      <w:pPr>
        <w:spacing w:line="360" w:lineRule="auto"/>
        <w:ind w:left="425" w:hanging="360"/>
        <w:jc w:val="both"/>
        <w:rPr>
          <w:rFonts w:ascii="Palatino Linotype" w:eastAsia="Palatino Linotype" w:hAnsi="Palatino Linotype" w:cs="Palatino Linotype"/>
        </w:rPr>
      </w:pPr>
      <w:r>
        <w:rPr>
          <w:rFonts w:ascii="Palatino Linotype" w:eastAsia="Palatino Linotype" w:hAnsi="Palatino Linotype" w:cs="Palatino Linotype"/>
          <w:b/>
          <w:bCs/>
        </w:rPr>
        <w:t>Tối</w:t>
      </w:r>
      <w:r>
        <w:rPr>
          <w:rFonts w:ascii="Palatino Linotype" w:eastAsia="Palatino Linotype" w:hAnsi="Palatino Linotype" w:cs="Palatino Linotype"/>
        </w:rPr>
        <w:t>: Quý khách ăn tối tại nhà hàng</w:t>
      </w:r>
    </w:p>
    <w:p w14:paraId="5D7A9D21" w14:textId="77777777" w:rsidR="0051201B" w:rsidRDefault="00000000">
      <w:pPr>
        <w:spacing w:line="360" w:lineRule="auto"/>
        <w:jc w:val="both"/>
        <w:rPr>
          <w:rFonts w:ascii="Palatino Linotype" w:eastAsia="Palatino Linotype" w:hAnsi="Palatino Linotype" w:cs="Palatino Linotype"/>
          <w:b/>
          <w:bCs/>
        </w:rPr>
      </w:pPr>
      <w:r>
        <w:rPr>
          <w:rFonts w:ascii="Palatino Linotype" w:eastAsia="Palatino Linotype" w:hAnsi="Palatino Linotype" w:cs="Palatino Linotype"/>
          <w:b/>
          <w:bCs/>
        </w:rPr>
        <w:t>Nghỉ đêm tại khách sạn ở Canakkale</w:t>
      </w:r>
    </w:p>
    <w:p w14:paraId="43EAE2EA" w14:textId="77777777" w:rsidR="0051201B" w:rsidRDefault="0051201B">
      <w:pPr>
        <w:spacing w:after="40" w:line="360" w:lineRule="auto"/>
        <w:jc w:val="both"/>
        <w:rPr>
          <w:rFonts w:ascii="Palatino Linotype" w:eastAsia="Palatino Linotype" w:hAnsi="Palatino Linotype" w:cs="Palatino Linotype"/>
          <w:b/>
          <w:bCs/>
        </w:rPr>
      </w:pPr>
    </w:p>
    <w:tbl>
      <w:tblPr>
        <w:tblStyle w:val="a5"/>
        <w:tblW w:w="10207" w:type="dxa"/>
        <w:tblLayout w:type="fixed"/>
        <w:tblLook w:val="0400" w:firstRow="0" w:lastRow="0" w:firstColumn="0" w:lastColumn="0" w:noHBand="0" w:noVBand="1"/>
      </w:tblPr>
      <w:tblGrid>
        <w:gridCol w:w="1560"/>
        <w:gridCol w:w="8647"/>
      </w:tblGrid>
      <w:tr w:rsidR="0051201B" w14:paraId="66CFE9DC"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25100260"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04</w:t>
            </w:r>
          </w:p>
        </w:tc>
        <w:tc>
          <w:tcPr>
            <w:tcW w:w="8647" w:type="dxa"/>
            <w:tcBorders>
              <w:bottom w:val="single" w:sz="24" w:space="0" w:color="D9448B"/>
            </w:tcBorders>
            <w:tcMar>
              <w:top w:w="0" w:type="dxa"/>
              <w:left w:w="108" w:type="dxa"/>
              <w:bottom w:w="0" w:type="dxa"/>
              <w:right w:w="108" w:type="dxa"/>
            </w:tcMar>
            <w:vAlign w:val="center"/>
          </w:tcPr>
          <w:p w14:paraId="7237EEC5"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CANAKKALE - PERGAMON - IZMIR          ( ĂN SÁNG, TRƯA, TỐI)</w:t>
            </w:r>
          </w:p>
        </w:tc>
      </w:tr>
    </w:tbl>
    <w:p w14:paraId="514B8525"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lastRenderedPageBreak/>
        <w:t>Sáng</w:t>
      </w:r>
      <w:r>
        <w:rPr>
          <w:rFonts w:ascii="Palatino Linotype" w:eastAsia="Palatino Linotype" w:hAnsi="Palatino Linotype" w:cs="Palatino Linotype"/>
        </w:rPr>
        <w:t>: Quý khách ăn sáng tại khách sạn, trả phòng. Sau đó, quý khách khởi hành đi chiêm ngưỡng vùng đất Canakkale:</w:t>
      </w:r>
    </w:p>
    <w:p w14:paraId="593FCFAE" w14:textId="77777777" w:rsidR="0051201B" w:rsidRDefault="00000000">
      <w:pPr>
        <w:numPr>
          <w:ilvl w:val="0"/>
          <w:numId w:val="10"/>
        </w:numPr>
        <w:spacing w:line="360" w:lineRule="auto"/>
        <w:ind w:left="360"/>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Di tích Thành cổ Troy: được công nhận là Di sản thế giới từ năm 1998, quý khách </w:t>
      </w:r>
      <w:r>
        <w:rPr>
          <w:rFonts w:ascii="Palatino Linotype" w:eastAsia="Palatino Linotype" w:hAnsi="Palatino Linotype" w:cs="Palatino Linotype"/>
        </w:rPr>
        <w:t>dạo quanh một vòng quanh khu di tích thành cổ Troy nổi tiếng và thBiểu tượng vĩnh cửu của nơi đây là bức tượng khổng lồ “con Ngựa thành Troy” nguyên bản</w:t>
      </w:r>
    </w:p>
    <w:p w14:paraId="000F2DFE" w14:textId="77777777" w:rsidR="0051201B" w:rsidRDefault="00000000">
      <w:pPr>
        <w:numPr>
          <w:ilvl w:val="0"/>
          <w:numId w:val="10"/>
        </w:numPr>
        <w:spacing w:line="360" w:lineRule="auto"/>
        <w:ind w:left="360" w:right="-48"/>
        <w:jc w:val="both"/>
        <w:rPr>
          <w:rFonts w:ascii="Palatino Linotype" w:eastAsia="Palatino Linotype" w:hAnsi="Palatino Linotype" w:cs="Palatino Linotype"/>
        </w:rPr>
      </w:pPr>
      <w:r>
        <w:rPr>
          <w:rFonts w:ascii="Palatino Linotype" w:eastAsia="Palatino Linotype" w:hAnsi="Palatino Linotype" w:cs="Palatino Linotype"/>
          <w:b/>
          <w:bCs/>
          <w:color w:val="FF0066"/>
          <w:sz w:val="26"/>
          <w:szCs w:val="26"/>
        </w:rPr>
        <w:t>Con Ngựa thành Troy (Trojan Horse)</w:t>
      </w:r>
      <w:r>
        <w:rPr>
          <w:rFonts w:ascii="Palatino Linotype" w:eastAsia="Palatino Linotype" w:hAnsi="Palatino Linotype" w:cs="Palatino Linotype"/>
          <w:color w:val="FF0066"/>
          <w:sz w:val="26"/>
          <w:szCs w:val="26"/>
        </w:rPr>
        <w:t xml:space="preserve"> </w:t>
      </w:r>
      <w:r>
        <w:rPr>
          <w:rFonts w:ascii="Palatino Linotype" w:eastAsia="Palatino Linotype" w:hAnsi="Palatino Linotype" w:cs="Palatino Linotype"/>
          <w:b/>
          <w:bCs/>
        </w:rPr>
        <w:t>( bao gồm vé tham quan)</w:t>
      </w:r>
      <w:r>
        <w:rPr>
          <w:rFonts w:ascii="Palatino Linotype" w:eastAsia="Palatino Linotype" w:hAnsi="Palatino Linotype" w:cs="Palatino Linotype"/>
        </w:rPr>
        <w:t xml:space="preserve"> là biểu tượng nổi tiếng của thành Troy huyền thoại, gắn liền với sử thi Iliad của Homer. Công trình tái hiện câu chuyện mưu trí của người Hy Lạp trong cuộc chiến thành Troy, ngày nay trở thành điểm check-in không thể bỏ qua khi đến Canakkale. Quý khách có thể leo lên hệ thống cầu thang bên trong thân ngựa chụp hình và ngắm nhìn phong cảnh từ trên cao.</w:t>
      </w:r>
      <w:r>
        <w:rPr>
          <w:noProof/>
        </w:rPr>
        <w:drawing>
          <wp:anchor distT="0" distB="0" distL="114300" distR="114300" simplePos="0" relativeHeight="251659264" behindDoc="0" locked="0" layoutInCell="1" hidden="0" allowOverlap="1" wp14:anchorId="531B2C3F" wp14:editId="547D50B1">
            <wp:simplePos x="0" y="0"/>
            <wp:positionH relativeFrom="column">
              <wp:posOffset>1</wp:posOffset>
            </wp:positionH>
            <wp:positionV relativeFrom="paragraph">
              <wp:posOffset>1582861</wp:posOffset>
            </wp:positionV>
            <wp:extent cx="6629400" cy="2432050"/>
            <wp:effectExtent l="0" t="0" r="0" b="0"/>
            <wp:wrapSquare wrapText="bothSides" distT="0" distB="0" distL="114300" distR="114300"/>
            <wp:docPr id="148933472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3"/>
                    <a:srcRect/>
                    <a:stretch>
                      <a:fillRect/>
                    </a:stretch>
                  </pic:blipFill>
                  <pic:spPr>
                    <a:xfrm>
                      <a:off x="0" y="0"/>
                      <a:ext cx="6629400" cy="2432050"/>
                    </a:xfrm>
                    <a:prstGeom prst="rect">
                      <a:avLst/>
                    </a:prstGeom>
                    <a:ln/>
                  </pic:spPr>
                </pic:pic>
              </a:graphicData>
            </a:graphic>
          </wp:anchor>
        </w:drawing>
      </w:r>
    </w:p>
    <w:p w14:paraId="61640C57" w14:textId="77777777" w:rsidR="0051201B" w:rsidRDefault="00000000">
      <w:pPr>
        <w:spacing w:line="360" w:lineRule="auto"/>
        <w:jc w:val="both"/>
        <w:rPr>
          <w:rFonts w:ascii="Palatino Linotype" w:eastAsia="Palatino Linotype" w:hAnsi="Palatino Linotype" w:cs="Palatino Linotype"/>
          <w:b/>
          <w:bCs/>
        </w:rPr>
      </w:pPr>
      <w:r>
        <w:rPr>
          <w:rFonts w:ascii="Palatino Linotype" w:eastAsia="Palatino Linotype" w:hAnsi="Palatino Linotype" w:cs="Palatino Linotype"/>
          <w:b/>
          <w:bCs/>
        </w:rPr>
        <w:t>Trưa</w:t>
      </w:r>
      <w:r>
        <w:rPr>
          <w:rFonts w:ascii="Palatino Linotype" w:eastAsia="Palatino Linotype" w:hAnsi="Palatino Linotype" w:cs="Palatino Linotype"/>
        </w:rPr>
        <w:t xml:space="preserve">: Quý khách ăn trưa tại nhà hàng địa phương. </w:t>
      </w:r>
    </w:p>
    <w:p w14:paraId="563A3FBF"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Sau đó, Xe đưa đoàn tới tham quan</w:t>
      </w:r>
      <w:r>
        <w:rPr>
          <w:rFonts w:ascii="Palatino Linotype" w:eastAsia="Palatino Linotype" w:hAnsi="Palatino Linotype" w:cs="Palatino Linotype"/>
          <w:b/>
          <w:bCs/>
          <w:i/>
          <w:iCs/>
        </w:rPr>
        <w:t xml:space="preserve"> </w:t>
      </w:r>
      <w:r>
        <w:rPr>
          <w:rFonts w:ascii="Palatino Linotype" w:eastAsia="Palatino Linotype" w:hAnsi="Palatino Linotype" w:cs="Palatino Linotype"/>
          <w:b/>
          <w:bCs/>
          <w:color w:val="FF0066"/>
        </w:rPr>
        <w:t xml:space="preserve">Thành phố Pergamon kỳ bí và linh thiêng </w:t>
      </w:r>
      <w:r>
        <w:rPr>
          <w:rFonts w:ascii="Palatino Linotype" w:eastAsia="Palatino Linotype" w:hAnsi="Palatino Linotype" w:cs="Palatino Linotype"/>
        </w:rPr>
        <w:t xml:space="preserve">chụp hình với tàn tích </w:t>
      </w:r>
      <w:r>
        <w:rPr>
          <w:rFonts w:ascii="Palatino Linotype" w:eastAsia="Palatino Linotype" w:hAnsi="Palatino Linotype" w:cs="Palatino Linotype"/>
          <w:b/>
          <w:bCs/>
          <w:color w:val="FF0066"/>
        </w:rPr>
        <w:t>bệnh viện cổ nổi tiếng Asklepion</w:t>
      </w:r>
      <w:r>
        <w:rPr>
          <w:rFonts w:ascii="Palatino Linotype" w:eastAsia="Palatino Linotype" w:hAnsi="Palatino Linotype" w:cs="Palatino Linotype"/>
        </w:rPr>
        <w:t xml:space="preserve">. </w:t>
      </w:r>
      <w:r>
        <w:rPr>
          <w:rFonts w:ascii="Palatino Linotype" w:eastAsia="Palatino Linotype" w:hAnsi="Palatino Linotype" w:cs="Palatino Linotype"/>
          <w:b/>
          <w:bCs/>
          <w:color w:val="FF0066"/>
        </w:rPr>
        <w:t>Asklepion</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rPr>
        <w:t>nằm cách trung tâm thị trấn Bergama chỉ khoảng 1,6 km về phía Tây nên quý khách có thể đến nơi đây một cách dễ dàng. Nơi đây còn lưu dấu những con đường, quảng trường đặc biệt có công trình bệnh viện, thuộc hàng lâu đời nhất trên thế giới. Và nhà hát cổ thành phố, nơi xây dựng theo lối truyền âm tiếng vang đặc biệt của người Hi Lạp cổ đại</w:t>
      </w:r>
    </w:p>
    <w:p w14:paraId="13AC5735" w14:textId="77777777" w:rsidR="0051201B" w:rsidRDefault="00000000">
      <w:p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Đoàn tiếp tục di chuyển tới Izmir.</w:t>
      </w:r>
    </w:p>
    <w:p w14:paraId="559A5768" w14:textId="77777777" w:rsidR="0051201B" w:rsidRDefault="00000000">
      <w:p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lastRenderedPageBreak/>
        <w:t>Tối</w:t>
      </w:r>
      <w:r>
        <w:rPr>
          <w:rFonts w:ascii="Palatino Linotype" w:eastAsia="Palatino Linotype" w:hAnsi="Palatino Linotype" w:cs="Palatino Linotype"/>
        </w:rPr>
        <w:t xml:space="preserve">: Tới Izmir, quý khách nhận phòng khách sạn và ăn tối tại khách sạn </w:t>
      </w:r>
    </w:p>
    <w:p w14:paraId="1D1811BE" w14:textId="77777777" w:rsidR="0051201B" w:rsidRDefault="00000000">
      <w:pPr>
        <w:spacing w:after="40" w:line="360" w:lineRule="auto"/>
        <w:jc w:val="both"/>
        <w:rPr>
          <w:rFonts w:ascii="Palatino Linotype" w:eastAsia="Palatino Linotype" w:hAnsi="Palatino Linotype" w:cs="Palatino Linotype"/>
          <w:b/>
          <w:bCs/>
        </w:rPr>
      </w:pPr>
      <w:r>
        <w:rPr>
          <w:rFonts w:ascii="Palatino Linotype" w:eastAsia="Palatino Linotype" w:hAnsi="Palatino Linotype" w:cs="Palatino Linotype"/>
          <w:b/>
          <w:bCs/>
        </w:rPr>
        <w:t>Nghỉ đêm tại khách sạn  ở Izmir.</w:t>
      </w:r>
    </w:p>
    <w:tbl>
      <w:tblPr>
        <w:tblStyle w:val="a6"/>
        <w:tblW w:w="10207" w:type="dxa"/>
        <w:tblLayout w:type="fixed"/>
        <w:tblLook w:val="0400" w:firstRow="0" w:lastRow="0" w:firstColumn="0" w:lastColumn="0" w:noHBand="0" w:noVBand="1"/>
      </w:tblPr>
      <w:tblGrid>
        <w:gridCol w:w="1560"/>
        <w:gridCol w:w="8647"/>
      </w:tblGrid>
      <w:tr w:rsidR="0051201B" w14:paraId="1E506BF9"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3F6D5B26"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05</w:t>
            </w:r>
          </w:p>
        </w:tc>
        <w:tc>
          <w:tcPr>
            <w:tcW w:w="8647" w:type="dxa"/>
            <w:tcBorders>
              <w:bottom w:val="single" w:sz="24" w:space="0" w:color="D9448B"/>
            </w:tcBorders>
            <w:tcMar>
              <w:top w:w="0" w:type="dxa"/>
              <w:left w:w="108" w:type="dxa"/>
              <w:bottom w:w="0" w:type="dxa"/>
              <w:right w:w="108" w:type="dxa"/>
            </w:tcMar>
            <w:vAlign w:val="center"/>
          </w:tcPr>
          <w:p w14:paraId="614E9253"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IZMIR – EPHESUS - PAMUKKALE          ( ĂN SÁNG, TRƯA, TỐI)</w:t>
            </w:r>
          </w:p>
        </w:tc>
      </w:tr>
    </w:tbl>
    <w:p w14:paraId="0E4ADF90"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Sáng</w:t>
      </w:r>
      <w:r>
        <w:rPr>
          <w:rFonts w:ascii="Palatino Linotype" w:eastAsia="Palatino Linotype" w:hAnsi="Palatino Linotype" w:cs="Palatino Linotype"/>
        </w:rPr>
        <w:t xml:space="preserve">: Sau khi ăn sáng tại khách sạn, quý khách làm thủ tục trả phòng và bắt đầu khám phá khám phá </w:t>
      </w:r>
      <w:r>
        <w:rPr>
          <w:rFonts w:ascii="Palatino Linotype" w:eastAsia="Palatino Linotype" w:hAnsi="Palatino Linotype" w:cs="Palatino Linotype"/>
          <w:b/>
          <w:bCs/>
          <w:color w:val="FF0066"/>
        </w:rPr>
        <w:t xml:space="preserve">thành phố cổ đại Ephesus </w:t>
      </w:r>
      <w:r>
        <w:rPr>
          <w:rFonts w:ascii="Palatino Linotype" w:eastAsia="Palatino Linotype" w:hAnsi="Palatino Linotype" w:cs="Palatino Linotype"/>
        </w:rPr>
        <w:t xml:space="preserve">- 1 trong 7 kỳ quan nhà thờ thiên chúa giáo, là nơi Đức Mẹ Maria và Thánh John  đã sinh sống và mất đi tại đây, chiêm ngưỡng các công trình kiến trúc độc đáo như: </w:t>
      </w:r>
      <w:r>
        <w:rPr>
          <w:noProof/>
        </w:rPr>
        <w:drawing>
          <wp:anchor distT="0" distB="0" distL="114300" distR="114300" simplePos="0" relativeHeight="251660288" behindDoc="0" locked="0" layoutInCell="1" hidden="0" allowOverlap="1" wp14:anchorId="668D6E0A" wp14:editId="5AC36A5F">
            <wp:simplePos x="0" y="0"/>
            <wp:positionH relativeFrom="column">
              <wp:posOffset>33021</wp:posOffset>
            </wp:positionH>
            <wp:positionV relativeFrom="paragraph">
              <wp:posOffset>76200</wp:posOffset>
            </wp:positionV>
            <wp:extent cx="6629400" cy="2498725"/>
            <wp:effectExtent l="0" t="0" r="0" b="0"/>
            <wp:wrapSquare wrapText="bothSides" distT="0" distB="0" distL="114300" distR="114300"/>
            <wp:docPr id="1489334717"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6629400" cy="2498725"/>
                    </a:xfrm>
                    <a:prstGeom prst="rect">
                      <a:avLst/>
                    </a:prstGeom>
                    <a:ln/>
                  </pic:spPr>
                </pic:pic>
              </a:graphicData>
            </a:graphic>
          </wp:anchor>
        </w:drawing>
      </w:r>
    </w:p>
    <w:p w14:paraId="696F6250" w14:textId="77777777" w:rsidR="0051201B" w:rsidRDefault="00000000">
      <w:pPr>
        <w:numPr>
          <w:ilvl w:val="0"/>
          <w:numId w:val="9"/>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Thư viện Celsius</w:t>
      </w:r>
    </w:p>
    <w:p w14:paraId="711B9072" w14:textId="77777777" w:rsidR="0051201B" w:rsidRDefault="00000000">
      <w:pPr>
        <w:numPr>
          <w:ilvl w:val="0"/>
          <w:numId w:val="9"/>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Đền thờ Hadrian</w:t>
      </w:r>
      <w:r>
        <w:rPr>
          <w:rFonts w:ascii="Times New Roman" w:eastAsia="Times New Roman" w:hAnsi="Times New Roman" w:cs="Times New Roman"/>
          <w:color w:val="FF0066"/>
        </w:rPr>
        <w:t xml:space="preserve"> </w:t>
      </w:r>
    </w:p>
    <w:p w14:paraId="49814925" w14:textId="77777777" w:rsidR="0051201B" w:rsidRDefault="00000000">
      <w:pPr>
        <w:numPr>
          <w:ilvl w:val="0"/>
          <w:numId w:val="5"/>
        </w:numPr>
        <w:spacing w:line="360" w:lineRule="auto"/>
        <w:ind w:left="450"/>
        <w:jc w:val="both"/>
        <w:rPr>
          <w:rFonts w:ascii="Palatino Linotype" w:eastAsia="Palatino Linotype" w:hAnsi="Palatino Linotype" w:cs="Palatino Linotype"/>
          <w:color w:val="FF0066"/>
        </w:rPr>
      </w:pPr>
      <w:r>
        <w:rPr>
          <w:rFonts w:ascii="Palatino Linotype" w:eastAsia="Palatino Linotype" w:hAnsi="Palatino Linotype" w:cs="Palatino Linotype"/>
          <w:b/>
          <w:bCs/>
          <w:color w:val="FF0066"/>
        </w:rPr>
        <w:t>Chụp ảnh tại con phố Marble và Agora</w:t>
      </w:r>
    </w:p>
    <w:p w14:paraId="7FDFE149" w14:textId="77777777" w:rsidR="0051201B" w:rsidRDefault="00000000">
      <w:pPr>
        <w:numPr>
          <w:ilvl w:val="0"/>
          <w:numId w:val="5"/>
        </w:numPr>
        <w:spacing w:line="360" w:lineRule="auto"/>
        <w:ind w:left="450"/>
        <w:jc w:val="both"/>
        <w:rPr>
          <w:rFonts w:ascii="Palatino Linotype" w:eastAsia="Palatino Linotype" w:hAnsi="Palatino Linotype" w:cs="Palatino Linotype"/>
          <w:color w:val="FF0066"/>
        </w:rPr>
      </w:pPr>
      <w:r>
        <w:rPr>
          <w:rFonts w:ascii="Palatino Linotype" w:eastAsia="Palatino Linotype" w:hAnsi="Palatino Linotype" w:cs="Palatino Linotype"/>
          <w:b/>
          <w:bCs/>
          <w:color w:val="FF0066"/>
        </w:rPr>
        <w:t>Quý khách thăm shop đồ da Thổ  Nhĩ Kỳ</w:t>
      </w:r>
      <w:r>
        <w:rPr>
          <w:rFonts w:ascii="Palatino Linotype" w:eastAsia="Palatino Linotype" w:hAnsi="Palatino Linotype" w:cs="Palatino Linotype"/>
          <w:b/>
          <w:bCs/>
        </w:rPr>
        <w:t xml:space="preserve">: </w:t>
      </w:r>
      <w:r>
        <w:rPr>
          <w:rFonts w:ascii="Palatino Linotype" w:eastAsia="Palatino Linotype" w:hAnsi="Palatino Linotype" w:cs="Palatino Linotype"/>
        </w:rPr>
        <w:t xml:space="preserve">Công nghệ thuộc gia Thổ Nhĩ Kỳ nổi tiếng trên toàn thế giới với chất liệu mỏng, nhẹ và kiểu dáng bắt mắt và đặc biệt công nghệ thiết kế mặc được cả 2 mặt của áo da giúp người dùng dễ dàng kết hợp đồ. </w:t>
      </w:r>
    </w:p>
    <w:p w14:paraId="4AD2AD59" w14:textId="77777777" w:rsidR="0051201B" w:rsidRDefault="00000000">
      <w:pPr>
        <w:numPr>
          <w:ilvl w:val="0"/>
          <w:numId w:val="5"/>
        </w:numPr>
        <w:spacing w:line="360" w:lineRule="auto"/>
        <w:ind w:left="450"/>
        <w:jc w:val="both"/>
        <w:rPr>
          <w:rFonts w:ascii="Palatino Linotype" w:eastAsia="Palatino Linotype" w:hAnsi="Palatino Linotype" w:cs="Palatino Linotype"/>
          <w:color w:val="FF0066"/>
        </w:rPr>
      </w:pPr>
      <w:r>
        <w:rPr>
          <w:rFonts w:ascii="Palatino Linotype" w:eastAsia="Palatino Linotype" w:hAnsi="Palatino Linotype" w:cs="Palatino Linotype"/>
          <w:b/>
          <w:bCs/>
          <w:color w:val="FF0066"/>
        </w:rPr>
        <w:t>Tham quan cửa hàng dầu Olive và Turkish delight</w:t>
      </w:r>
      <w:r>
        <w:rPr>
          <w:rFonts w:ascii="Palatino Linotype" w:eastAsia="Palatino Linotype" w:hAnsi="Palatino Linotype" w:cs="Palatino Linotype"/>
          <w:b/>
          <w:bCs/>
        </w:rPr>
        <w:t xml:space="preserve">: </w:t>
      </w:r>
      <w:r>
        <w:rPr>
          <w:rFonts w:ascii="Palatino Linotype" w:eastAsia="Palatino Linotype" w:hAnsi="Palatino Linotype" w:cs="Palatino Linotype"/>
        </w:rPr>
        <w:t xml:space="preserve">Tinh dầu vốn là sản phẩm nổi tiếng và rất thông dụng đối với người dân Thổ Nhĩ Kỳ, ngoài tinh dầu oliu thì tình dầu cam, tinh dầu hoa hồng cũng được nhiều du khách ưa chuộng vì chứa nhiều hàm lượng vitamin C và tính chất giúp trắng sắng và bóng mịn. </w:t>
      </w:r>
    </w:p>
    <w:p w14:paraId="0F5104AE" w14:textId="77777777" w:rsidR="0051201B" w:rsidRDefault="00000000">
      <w:pPr>
        <w:tabs>
          <w:tab w:val="left" w:pos="270"/>
          <w:tab w:val="left" w:pos="450"/>
          <w:tab w:val="left" w:pos="900"/>
        </w:tabs>
        <w:spacing w:line="360" w:lineRule="auto"/>
        <w:ind w:left="90"/>
        <w:jc w:val="both"/>
        <w:rPr>
          <w:rFonts w:ascii="Palatino Linotype" w:eastAsia="Palatino Linotype" w:hAnsi="Palatino Linotype" w:cs="Palatino Linotype"/>
        </w:rPr>
      </w:pPr>
      <w:r>
        <w:rPr>
          <w:rFonts w:ascii="Palatino Linotype" w:eastAsia="Palatino Linotype" w:hAnsi="Palatino Linotype" w:cs="Palatino Linotype"/>
          <w:b/>
          <w:bCs/>
        </w:rPr>
        <w:t xml:space="preserve">Trưa: </w:t>
      </w:r>
      <w:r>
        <w:rPr>
          <w:rFonts w:ascii="Palatino Linotype" w:eastAsia="Palatino Linotype" w:hAnsi="Palatino Linotype" w:cs="Palatino Linotype"/>
        </w:rPr>
        <w:t>Quý khách ăn trưa tại nhà hàng</w:t>
      </w:r>
    </w:p>
    <w:p w14:paraId="322D366B" w14:textId="77777777" w:rsidR="0051201B" w:rsidRDefault="00000000">
      <w:pPr>
        <w:tabs>
          <w:tab w:val="left" w:pos="270"/>
          <w:tab w:val="left" w:pos="450"/>
          <w:tab w:val="left" w:pos="900"/>
        </w:tabs>
        <w:spacing w:line="360" w:lineRule="auto"/>
        <w:ind w:left="90"/>
        <w:jc w:val="both"/>
        <w:rPr>
          <w:rFonts w:ascii="Palatino Linotype" w:eastAsia="Palatino Linotype" w:hAnsi="Palatino Linotype" w:cs="Palatino Linotype"/>
          <w:b/>
          <w:bCs/>
          <w:color w:val="FF0066"/>
        </w:rPr>
      </w:pPr>
      <w:r>
        <w:rPr>
          <w:rFonts w:ascii="Palatino Linotype" w:eastAsia="Palatino Linotype" w:hAnsi="Palatino Linotype" w:cs="Palatino Linotype"/>
        </w:rPr>
        <w:lastRenderedPageBreak/>
        <w:t xml:space="preserve">Sau đó đoàn khởi hành tới </w:t>
      </w:r>
      <w:r>
        <w:rPr>
          <w:rFonts w:ascii="Palatino Linotype" w:eastAsia="Palatino Linotype" w:hAnsi="Palatino Linotype" w:cs="Palatino Linotype"/>
          <w:b/>
          <w:bCs/>
          <w:color w:val="FF0066"/>
          <w:sz w:val="26"/>
          <w:szCs w:val="26"/>
        </w:rPr>
        <w:t xml:space="preserve">Pamukkale </w:t>
      </w:r>
      <w:r>
        <w:rPr>
          <w:rFonts w:ascii="Palatino Linotype" w:eastAsia="Palatino Linotype" w:hAnsi="Palatino Linotype" w:cs="Palatino Linotype"/>
        </w:rPr>
        <w:t>(cách 189 km) –</w:t>
      </w:r>
      <w:r>
        <w:rPr>
          <w:rFonts w:ascii="Palatino Linotype" w:eastAsia="Palatino Linotype" w:hAnsi="Palatino Linotype" w:cs="Palatino Linotype"/>
          <w:b/>
          <w:bCs/>
        </w:rPr>
        <w:t xml:space="preserve"> “lâu đài bông” </w:t>
      </w:r>
      <w:r>
        <w:rPr>
          <w:rFonts w:ascii="Palatino Linotype" w:eastAsia="Palatino Linotype" w:hAnsi="Palatino Linotype" w:cs="Palatino Linotype"/>
        </w:rPr>
        <w:t xml:space="preserve">nổi tiếng của Thổ Nhĩ Kỳ – là kỳ quan thiên nhiên độc đáo với những bậc thềm đá vôi trắng muốt được hình thành từ hàng nghìn năm bởi dòng suối khoáng nóng giàu canxi. Không chỉ gây ấn tượng bởi vẻ đẹp như tranh vẽ, Pamukkale còn là điểm nghỉ dưỡng từ thời La Mã cổ đại, gắn liền với </w:t>
      </w:r>
      <w:r>
        <w:rPr>
          <w:rFonts w:ascii="Palatino Linotype" w:eastAsia="Palatino Linotype" w:hAnsi="Palatino Linotype" w:cs="Palatino Linotype"/>
          <w:b/>
          <w:bCs/>
        </w:rPr>
        <w:t>thành cổ Hierapolis</w:t>
      </w:r>
      <w:r>
        <w:rPr>
          <w:rFonts w:ascii="Palatino Linotype" w:eastAsia="Palatino Linotype" w:hAnsi="Palatino Linotype" w:cs="Palatino Linotype"/>
        </w:rPr>
        <w:t xml:space="preserve"> và hồ suối khoáng Cleopatra. Ngày nay, Pamukkale được UNESCO công nhận là </w:t>
      </w:r>
      <w:r>
        <w:rPr>
          <w:rFonts w:ascii="Palatino Linotype" w:eastAsia="Palatino Linotype" w:hAnsi="Palatino Linotype" w:cs="Palatino Linotype"/>
          <w:b/>
          <w:bCs/>
        </w:rPr>
        <w:t>Di sản Thế giới</w:t>
      </w:r>
      <w:r>
        <w:rPr>
          <w:rFonts w:ascii="Palatino Linotype" w:eastAsia="Palatino Linotype" w:hAnsi="Palatino Linotype" w:cs="Palatino Linotype"/>
        </w:rPr>
        <w:t>, là điểm đến không thể bỏ lỡ trong hành trình khám phá Thổ Nhĩ Kỳ.</w:t>
      </w:r>
      <w:r>
        <w:rPr>
          <w:rFonts w:ascii="Palatino Linotype" w:eastAsia="Palatino Linotype" w:hAnsi="Palatino Linotype" w:cs="Palatino Linotype"/>
          <w:b/>
          <w:bCs/>
          <w:color w:val="FF0066"/>
        </w:rPr>
        <w:t xml:space="preserve"> </w:t>
      </w:r>
    </w:p>
    <w:p w14:paraId="0B8D6AFC" w14:textId="77777777" w:rsidR="0051201B" w:rsidRDefault="00000000">
      <w:pPr>
        <w:tabs>
          <w:tab w:val="left" w:pos="270"/>
          <w:tab w:val="left" w:pos="450"/>
          <w:tab w:val="left" w:pos="900"/>
        </w:tabs>
        <w:spacing w:line="360" w:lineRule="auto"/>
        <w:ind w:left="90"/>
        <w:jc w:val="both"/>
        <w:rPr>
          <w:rFonts w:ascii="Palatino Linotype" w:eastAsia="Palatino Linotype" w:hAnsi="Palatino Linotype" w:cs="Palatino Linotype"/>
        </w:rPr>
      </w:pPr>
      <w:r>
        <w:rPr>
          <w:rFonts w:ascii="Palatino Linotype" w:eastAsia="Palatino Linotype" w:hAnsi="Palatino Linotype" w:cs="Palatino Linotype"/>
        </w:rPr>
        <w:t>Quý khách tham quan những vết tích còn sót lại của</w:t>
      </w:r>
      <w:r>
        <w:rPr>
          <w:rFonts w:ascii="Palatino Linotype" w:eastAsia="Palatino Linotype" w:hAnsi="Palatino Linotype" w:cs="Palatino Linotype"/>
          <w:b/>
          <w:bCs/>
        </w:rPr>
        <w:t xml:space="preserve"> </w:t>
      </w:r>
      <w:r>
        <w:rPr>
          <w:rFonts w:ascii="Palatino Linotype" w:eastAsia="Palatino Linotype" w:hAnsi="Palatino Linotype" w:cs="Palatino Linotype"/>
          <w:b/>
          <w:bCs/>
          <w:color w:val="FF0066"/>
        </w:rPr>
        <w:t>Thành phố Thần thánh Hierapolis  -  Di sản văn  hóa thế giới (Unesco công nhận năm 1988).</w:t>
      </w:r>
      <w:r>
        <w:rPr>
          <w:rFonts w:ascii="Times New Roman" w:eastAsia="Times New Roman" w:hAnsi="Times New Roman" w:cs="Times New Roman"/>
        </w:rPr>
        <w:t xml:space="preserve"> </w:t>
      </w:r>
      <w:r>
        <w:rPr>
          <w:noProof/>
        </w:rPr>
        <w:drawing>
          <wp:anchor distT="0" distB="0" distL="114300" distR="114300" simplePos="0" relativeHeight="251661312" behindDoc="0" locked="0" layoutInCell="1" hidden="0" allowOverlap="1" wp14:anchorId="15D49834" wp14:editId="17DFC6A1">
            <wp:simplePos x="0" y="0"/>
            <wp:positionH relativeFrom="column">
              <wp:posOffset>33021</wp:posOffset>
            </wp:positionH>
            <wp:positionV relativeFrom="paragraph">
              <wp:posOffset>0</wp:posOffset>
            </wp:positionV>
            <wp:extent cx="6629400" cy="2535555"/>
            <wp:effectExtent l="0" t="0" r="0" b="0"/>
            <wp:wrapSquare wrapText="bothSides" distT="0" distB="0" distL="114300" distR="114300"/>
            <wp:docPr id="1489334724"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5"/>
                    <a:srcRect/>
                    <a:stretch>
                      <a:fillRect/>
                    </a:stretch>
                  </pic:blipFill>
                  <pic:spPr>
                    <a:xfrm>
                      <a:off x="0" y="0"/>
                      <a:ext cx="6629400" cy="2535555"/>
                    </a:xfrm>
                    <a:prstGeom prst="rect">
                      <a:avLst/>
                    </a:prstGeom>
                    <a:ln/>
                  </pic:spPr>
                </pic:pic>
              </a:graphicData>
            </a:graphic>
          </wp:anchor>
        </w:drawing>
      </w:r>
    </w:p>
    <w:p w14:paraId="4B4DFD4B" w14:textId="77777777" w:rsidR="0051201B" w:rsidRDefault="00000000">
      <w:pPr>
        <w:numPr>
          <w:ilvl w:val="0"/>
          <w:numId w:val="11"/>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Lâu đài Bông Pamukkale</w:t>
      </w:r>
      <w:r>
        <w:rPr>
          <w:rFonts w:ascii="Palatino Linotype" w:eastAsia="Palatino Linotype" w:hAnsi="Palatino Linotype" w:cs="Palatino Linotype"/>
          <w:b/>
          <w:bCs/>
        </w:rPr>
        <w:t xml:space="preserve">: </w:t>
      </w:r>
      <w:r>
        <w:rPr>
          <w:rFonts w:ascii="Palatino Linotype" w:eastAsia="Palatino Linotype" w:hAnsi="Palatino Linotype" w:cs="Palatino Linotype"/>
        </w:rPr>
        <w:t>Một di sản thiên nhiên thế giới, nơi có những hồ suối khoáng Cleopatra chảy tự nhiên lộ thiên từ hàng ngàn năm trước tạo nên một kỳ quan vô cùng kì vĩ và độc đáo, cũng được UNESCO công nhận là di sản văn hóa thế giới. Tơi đây du khách có thể ngâm mình vào dòng nước nóng này để thư giãn.</w:t>
      </w:r>
      <w:r>
        <w:rPr>
          <w:rFonts w:ascii="Times New Roman" w:eastAsia="Times New Roman" w:hAnsi="Times New Roman" w:cs="Times New Roman"/>
        </w:rPr>
        <w:t xml:space="preserve"> </w:t>
      </w:r>
    </w:p>
    <w:p w14:paraId="09FB057C"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Tối</w:t>
      </w:r>
      <w:r>
        <w:rPr>
          <w:rFonts w:ascii="Palatino Linotype" w:eastAsia="Palatino Linotype" w:hAnsi="Palatino Linotype" w:cs="Palatino Linotype"/>
        </w:rPr>
        <w:t>:  Quý khách ăn tối tại nhà hàng khách sạn</w:t>
      </w:r>
    </w:p>
    <w:p w14:paraId="7E0E1459"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Nghỉ đêm tại khách sạn ở Pamukkale .</w:t>
      </w:r>
    </w:p>
    <w:p w14:paraId="7D2FA446" w14:textId="77777777" w:rsidR="0051201B" w:rsidRDefault="00000000">
      <w:pPr>
        <w:spacing w:line="360" w:lineRule="auto"/>
        <w:jc w:val="both"/>
        <w:rPr>
          <w:rFonts w:ascii="Palatino Linotype" w:eastAsia="Palatino Linotype" w:hAnsi="Palatino Linotype" w:cs="Palatino Linotype"/>
          <w:b/>
          <w:bCs/>
          <w:color w:val="EE0000"/>
        </w:rPr>
      </w:pPr>
      <w:r>
        <w:rPr>
          <w:rFonts w:ascii="Palatino Linotype" w:eastAsia="Palatino Linotype" w:hAnsi="Palatino Linotype" w:cs="Palatino Linotype"/>
          <w:b/>
          <w:bCs/>
          <w:color w:val="EE0000"/>
        </w:rPr>
        <w:t xml:space="preserve">Quý khách sẽ được tặng trải nghiệm tắm khoáng nóng tự nhiên tại khách sạn </w:t>
      </w:r>
    </w:p>
    <w:p w14:paraId="27BDFAB5" w14:textId="77777777" w:rsidR="0051201B" w:rsidRDefault="0051201B">
      <w:pPr>
        <w:spacing w:after="40" w:line="360" w:lineRule="auto"/>
        <w:jc w:val="both"/>
        <w:rPr>
          <w:rFonts w:ascii="Palatino Linotype" w:eastAsia="Palatino Linotype" w:hAnsi="Palatino Linotype" w:cs="Palatino Linotype"/>
          <w:b/>
          <w:bCs/>
          <w:i/>
          <w:iCs/>
          <w:color w:val="FF0066"/>
        </w:rPr>
      </w:pPr>
    </w:p>
    <w:tbl>
      <w:tblPr>
        <w:tblStyle w:val="a7"/>
        <w:tblW w:w="10207" w:type="dxa"/>
        <w:tblLayout w:type="fixed"/>
        <w:tblLook w:val="0400" w:firstRow="0" w:lastRow="0" w:firstColumn="0" w:lastColumn="0" w:noHBand="0" w:noVBand="1"/>
      </w:tblPr>
      <w:tblGrid>
        <w:gridCol w:w="1560"/>
        <w:gridCol w:w="8647"/>
      </w:tblGrid>
      <w:tr w:rsidR="0051201B" w14:paraId="383EAF9C"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3E47AD2C"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06</w:t>
            </w:r>
          </w:p>
        </w:tc>
        <w:tc>
          <w:tcPr>
            <w:tcW w:w="8647" w:type="dxa"/>
            <w:tcBorders>
              <w:bottom w:val="single" w:sz="24" w:space="0" w:color="D9448B"/>
            </w:tcBorders>
            <w:tcMar>
              <w:top w:w="0" w:type="dxa"/>
              <w:left w:w="108" w:type="dxa"/>
              <w:bottom w:w="0" w:type="dxa"/>
              <w:right w:w="108" w:type="dxa"/>
            </w:tcMar>
            <w:vAlign w:val="center"/>
          </w:tcPr>
          <w:p w14:paraId="5ECB4C65"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PAMUKKALE - CAPPADOCIA         ( ĂN SÁNG, TRƯA, TỐI)</w:t>
            </w:r>
          </w:p>
        </w:tc>
      </w:tr>
    </w:tbl>
    <w:p w14:paraId="57E3C33F"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Sáng</w:t>
      </w:r>
      <w:r>
        <w:rPr>
          <w:rFonts w:ascii="Palatino Linotype" w:eastAsia="Palatino Linotype" w:hAnsi="Palatino Linotype" w:cs="Palatino Linotype"/>
        </w:rPr>
        <w:t xml:space="preserve">: Quý khách thưởng thức bữa sáng buffet tại khách sạn và làm thủ tục trả phòng </w:t>
      </w:r>
    </w:p>
    <w:p w14:paraId="57C61DFA" w14:textId="77777777" w:rsidR="0051201B" w:rsidRDefault="0051201B">
      <w:pPr>
        <w:spacing w:before="120" w:line="360" w:lineRule="auto"/>
        <w:ind w:right="-130"/>
        <w:jc w:val="both"/>
        <w:rPr>
          <w:rFonts w:ascii="Palatino Linotype" w:eastAsia="Palatino Linotype" w:hAnsi="Palatino Linotype" w:cs="Palatino Linotype"/>
          <w:b/>
          <w:bCs/>
        </w:rPr>
      </w:pPr>
      <w:bookmarkStart w:id="2" w:name="_heading=h.jwlglegrcvan" w:colFirst="0" w:colLast="0"/>
      <w:bookmarkEnd w:id="2"/>
    </w:p>
    <w:p w14:paraId="6678F4B5" w14:textId="77777777" w:rsidR="0051201B" w:rsidRDefault="00000000">
      <w:p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Sau đó đoàn khởi hành tới Cappadocia. Trên đường đoàn ghé tham quan:</w:t>
      </w:r>
    </w:p>
    <w:p w14:paraId="4950AB61" w14:textId="77777777" w:rsidR="0051201B" w:rsidRDefault="00000000">
      <w:pPr>
        <w:numPr>
          <w:ilvl w:val="0"/>
          <w:numId w:val="12"/>
        </w:numPr>
        <w:pBdr>
          <w:top w:val="nil"/>
          <w:left w:val="nil"/>
          <w:bottom w:val="nil"/>
          <w:right w:val="nil"/>
          <w:between w:val="nil"/>
        </w:pBdr>
        <w:spacing w:after="40" w:line="360" w:lineRule="auto"/>
        <w:ind w:left="360" w:right="-13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Nếu đoàn khởi hành vào giai đoạn đang độ mùa hoa nở, trên đường tới Cappadocia, quý khách sẽ có cơ hội ghé </w:t>
      </w:r>
      <w:r>
        <w:rPr>
          <w:rFonts w:ascii="Palatino Linotype" w:eastAsia="Palatino Linotype" w:hAnsi="Palatino Linotype" w:cs="Palatino Linotype"/>
          <w:b/>
          <w:bCs/>
          <w:color w:val="000000"/>
        </w:rPr>
        <w:t>tham quan các vườn hoa do người dân Thổ Nhĩ Kỳ trồng như anh đào</w:t>
      </w:r>
      <w:r>
        <w:rPr>
          <w:rFonts w:ascii="Palatino Linotype" w:eastAsia="Palatino Linotype" w:hAnsi="Palatino Linotype" w:cs="Palatino Linotype"/>
          <w:i/>
          <w:iCs/>
          <w:color w:val="000000"/>
        </w:rPr>
        <w:t xml:space="preserve"> </w:t>
      </w:r>
      <w:r>
        <w:rPr>
          <w:rFonts w:ascii="Palatino Linotype" w:eastAsia="Palatino Linotype" w:hAnsi="Palatino Linotype" w:cs="Palatino Linotype"/>
          <w:color w:val="000000"/>
        </w:rPr>
        <w:t>thường nở vào khoảng tháng 4, hoa hồng vào khoảng tháng 5, hoa lavender khoảng giữa tháng 7 hoặc hái những quả cherry chín mọng (quý khách hái quả tính tiền theo số lượng, khoảng thời gian từ giữa tháng 6 đến khoảng đầu tháng 7</w:t>
      </w:r>
      <w:r>
        <w:rPr>
          <w:rFonts w:ascii="Palatino Linotype" w:eastAsia="Palatino Linotype" w:hAnsi="Palatino Linotype" w:cs="Palatino Linotype"/>
          <w:b/>
          <w:bCs/>
          <w:i/>
          <w:iCs/>
          <w:color w:val="000000"/>
        </w:rPr>
        <w:t xml:space="preserve"> </w:t>
      </w:r>
      <w:r>
        <w:rPr>
          <w:rFonts w:ascii="Palatino Linotype" w:eastAsia="Palatino Linotype" w:hAnsi="Palatino Linotype" w:cs="Palatino Linotype"/>
          <w:i/>
          <w:iCs/>
          <w:color w:val="000000"/>
          <w:highlight w:val="yellow"/>
        </w:rPr>
        <w:t>(Lưu ý: Hoa quả nở thay đổi tuỳ thuộc vào mùa vụ mỗi năm</w:t>
      </w:r>
      <w:r>
        <w:rPr>
          <w:rFonts w:ascii="Palatino Linotype" w:eastAsia="Palatino Linotype" w:hAnsi="Palatino Linotype" w:cs="Palatino Linotype"/>
          <w:i/>
          <w:iCs/>
          <w:color w:val="000000"/>
        </w:rPr>
        <w:t>)</w:t>
      </w:r>
      <w:r>
        <w:rPr>
          <w:rFonts w:ascii="Palatino Linotype" w:eastAsia="Palatino Linotype" w:hAnsi="Palatino Linotype" w:cs="Palatino Linotype"/>
          <w:b/>
          <w:bCs/>
          <w:i/>
          <w:iCs/>
          <w:color w:val="000000"/>
        </w:rPr>
        <w:t>.</w:t>
      </w:r>
    </w:p>
    <w:p w14:paraId="36CB8A18" w14:textId="77777777" w:rsidR="0051201B" w:rsidRDefault="00000000">
      <w:pPr>
        <w:numPr>
          <w:ilvl w:val="0"/>
          <w:numId w:val="12"/>
        </w:numPr>
        <w:pBdr>
          <w:top w:val="nil"/>
          <w:left w:val="nil"/>
          <w:bottom w:val="nil"/>
          <w:right w:val="nil"/>
          <w:between w:val="nil"/>
        </w:pBdr>
        <w:spacing w:line="360" w:lineRule="auto"/>
        <w:ind w:left="360" w:right="-130"/>
        <w:jc w:val="both"/>
        <w:rPr>
          <w:rFonts w:ascii="Palatino Linotype" w:eastAsia="Palatino Linotype" w:hAnsi="Palatino Linotype" w:cs="Palatino Linotype"/>
          <w:b/>
          <w:bCs/>
          <w:color w:val="000000"/>
          <w:sz w:val="22"/>
          <w:szCs w:val="22"/>
        </w:rPr>
      </w:pPr>
      <w:r>
        <w:rPr>
          <w:rFonts w:ascii="Palatino Linotype" w:eastAsia="Palatino Linotype" w:hAnsi="Palatino Linotype" w:cs="Palatino Linotype"/>
          <w:color w:val="000000"/>
        </w:rPr>
        <w:t>Dừng chân nghỉ ngơi tại</w:t>
      </w:r>
      <w:r>
        <w:rPr>
          <w:rFonts w:ascii="Palatino Linotype" w:eastAsia="Palatino Linotype" w:hAnsi="Palatino Linotype" w:cs="Palatino Linotype"/>
          <w:b/>
          <w:bCs/>
          <w:color w:val="000000"/>
        </w:rPr>
        <w:t xml:space="preserve"> </w:t>
      </w:r>
      <w:r>
        <w:rPr>
          <w:rFonts w:ascii="Palatino Linotype" w:eastAsia="Palatino Linotype" w:hAnsi="Palatino Linotype" w:cs="Palatino Linotype"/>
          <w:b/>
          <w:bCs/>
          <w:color w:val="FF0066"/>
        </w:rPr>
        <w:t>Các lữ quán (Caravanserai)</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color w:val="000000"/>
        </w:rPr>
        <w:t xml:space="preserve">dọc tuyến đường này là những điểm dừng chân lịch sử quan trọng, nơi các đoàn thương nhân nghỉ ngơi và giao dịch hàng hóa. Bạn hẳn từng nghe về Silk Road, con đường tơ lụa – con đường thiên lý vạn dặm là biểu tượng của sự thông thương hàng hoá Á – Âu suốt một giai đoạn dài trong lịch sử thế giới. </w:t>
      </w:r>
    </w:p>
    <w:p w14:paraId="397D9D1A" w14:textId="77777777" w:rsidR="0051201B" w:rsidRDefault="00000000">
      <w:pPr>
        <w:spacing w:line="360" w:lineRule="auto"/>
        <w:ind w:right="-130"/>
        <w:jc w:val="both"/>
        <w:rPr>
          <w:rFonts w:ascii="Palatino Linotype" w:eastAsia="Palatino Linotype" w:hAnsi="Palatino Linotype" w:cs="Palatino Linotype"/>
          <w:b/>
          <w:bCs/>
          <w:i/>
          <w:iCs/>
        </w:rPr>
      </w:pPr>
      <w:r>
        <w:rPr>
          <w:rFonts w:ascii="Palatino Linotype" w:eastAsia="Palatino Linotype" w:hAnsi="Palatino Linotype" w:cs="Palatino Linotype"/>
        </w:rPr>
        <w:t>Đoàn tiếp tục hành trình tới</w:t>
      </w:r>
      <w:r>
        <w:rPr>
          <w:rFonts w:ascii="Palatino Linotype" w:eastAsia="Palatino Linotype" w:hAnsi="Palatino Linotype" w:cs="Palatino Linotype"/>
          <w:b/>
          <w:bCs/>
        </w:rPr>
        <w:t xml:space="preserve"> </w:t>
      </w:r>
      <w:r>
        <w:rPr>
          <w:rFonts w:ascii="Palatino Linotype" w:eastAsia="Palatino Linotype" w:hAnsi="Palatino Linotype" w:cs="Palatino Linotype"/>
          <w:b/>
          <w:bCs/>
          <w:color w:val="FF0066"/>
        </w:rPr>
        <w:t xml:space="preserve">Cappadocia </w:t>
      </w:r>
      <w:r>
        <w:rPr>
          <w:rFonts w:ascii="Palatino Linotype" w:eastAsia="Palatino Linotype" w:hAnsi="Palatino Linotype" w:cs="Palatino Linotype"/>
          <w:b/>
          <w:bCs/>
        </w:rPr>
        <w:t xml:space="preserve">- </w:t>
      </w:r>
      <w:r>
        <w:rPr>
          <w:rFonts w:ascii="Palatino Linotype" w:eastAsia="Palatino Linotype" w:hAnsi="Palatino Linotype" w:cs="Palatino Linotype"/>
          <w:i/>
          <w:iCs/>
        </w:rPr>
        <w:t>Thuộc  tỉnh Nevsehir, ở miền Trung Thổ Nhĩ Kỳ. Đây là một trong những kỳ quan nổi tiếng nhất Thổ Nhĩ Kỳ, được UNESCO công nhận là di sản thiên nhiên thế giới từ năm 1985. Thung lũng Cappadocia được hình thành từ lớp đá trầm tích và đá núi lửa. Trải qua sự tác động của thiên nhiên, các lớp đá bị bào mòn, tạo nên nhiều hình thù thú vị.</w:t>
      </w:r>
    </w:p>
    <w:p w14:paraId="2300B4E1" w14:textId="77777777" w:rsidR="0051201B" w:rsidRDefault="00000000">
      <w:pPr>
        <w:spacing w:line="360" w:lineRule="auto"/>
        <w:ind w:right="-130"/>
        <w:jc w:val="both"/>
        <w:rPr>
          <w:rFonts w:ascii="Palatino Linotype" w:eastAsia="Palatino Linotype" w:hAnsi="Palatino Linotype" w:cs="Palatino Linotype"/>
        </w:rPr>
      </w:pPr>
      <w:r>
        <w:rPr>
          <w:rFonts w:ascii="Palatino Linotype" w:eastAsia="Palatino Linotype" w:hAnsi="Palatino Linotype" w:cs="Palatino Linotype"/>
        </w:rPr>
        <w:t>Quý khách ăn tối tại nhà hàng.</w:t>
      </w:r>
    </w:p>
    <w:p w14:paraId="6D27EBAF" w14:textId="77777777" w:rsidR="0051201B" w:rsidRDefault="00000000">
      <w:pPr>
        <w:spacing w:line="360" w:lineRule="auto"/>
        <w:ind w:right="-130"/>
        <w:jc w:val="both"/>
        <w:rPr>
          <w:rFonts w:ascii="Palatino Linotype" w:eastAsia="Palatino Linotype" w:hAnsi="Palatino Linotype" w:cs="Palatino Linotype"/>
        </w:rPr>
      </w:pPr>
      <w:r>
        <w:rPr>
          <w:rFonts w:ascii="Palatino Linotype" w:eastAsia="Palatino Linotype" w:hAnsi="Palatino Linotype" w:cs="Palatino Linotype"/>
        </w:rPr>
        <w:t>Nghỉ đêm tại khách sạn  ở Cappadocia.</w:t>
      </w:r>
    </w:p>
    <w:p w14:paraId="2F899183" w14:textId="77777777" w:rsidR="0051201B" w:rsidRDefault="0051201B">
      <w:pPr>
        <w:spacing w:line="360" w:lineRule="auto"/>
        <w:ind w:right="-130"/>
        <w:jc w:val="both"/>
        <w:rPr>
          <w:rFonts w:ascii="Palatino Linotype" w:eastAsia="Palatino Linotype" w:hAnsi="Palatino Linotype" w:cs="Palatino Linotype"/>
        </w:rPr>
      </w:pPr>
    </w:p>
    <w:tbl>
      <w:tblPr>
        <w:tblStyle w:val="a8"/>
        <w:tblW w:w="10207" w:type="dxa"/>
        <w:tblLayout w:type="fixed"/>
        <w:tblLook w:val="0400" w:firstRow="0" w:lastRow="0" w:firstColumn="0" w:lastColumn="0" w:noHBand="0" w:noVBand="1"/>
      </w:tblPr>
      <w:tblGrid>
        <w:gridCol w:w="1560"/>
        <w:gridCol w:w="8647"/>
      </w:tblGrid>
      <w:tr w:rsidR="0051201B" w14:paraId="1FE01F9A"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4BA008A9"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07</w:t>
            </w:r>
          </w:p>
        </w:tc>
        <w:tc>
          <w:tcPr>
            <w:tcW w:w="8647" w:type="dxa"/>
            <w:tcBorders>
              <w:bottom w:val="single" w:sz="24" w:space="0" w:color="D9448B"/>
            </w:tcBorders>
            <w:tcMar>
              <w:top w:w="0" w:type="dxa"/>
              <w:left w:w="108" w:type="dxa"/>
              <w:bottom w:w="0" w:type="dxa"/>
              <w:right w:w="108" w:type="dxa"/>
            </w:tcMar>
            <w:vAlign w:val="center"/>
          </w:tcPr>
          <w:p w14:paraId="55790C77" w14:textId="2E85FB82"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 xml:space="preserve">CAPPADOCIA </w:t>
            </w:r>
            <w:r w:rsidR="00F34B37">
              <w:rPr>
                <w:rFonts w:ascii="Palatino Linotype" w:eastAsia="Palatino Linotype" w:hAnsi="Palatino Linotype" w:cs="Palatino Linotype"/>
                <w:b/>
                <w:bCs/>
                <w:color w:val="000000"/>
                <w:sz w:val="26"/>
                <w:szCs w:val="26"/>
              </w:rPr>
              <w:t>–</w:t>
            </w:r>
            <w:r w:rsidR="00F34B37" w:rsidRPr="00F34B37">
              <w:rPr>
                <w:rFonts w:ascii="Palatino Linotype" w:eastAsia="Palatino Linotype" w:hAnsi="Palatino Linotype" w:cs="Palatino Linotype"/>
                <w:b/>
                <w:bCs/>
                <w:color w:val="000000"/>
                <w:sz w:val="26"/>
                <w:szCs w:val="26"/>
              </w:rPr>
              <w:t xml:space="preserve"> SÂN BAY</w:t>
            </w:r>
            <w:r>
              <w:rPr>
                <w:rFonts w:ascii="Palatino Linotype" w:eastAsia="Palatino Linotype" w:hAnsi="Palatino Linotype" w:cs="Palatino Linotype"/>
                <w:b/>
                <w:bCs/>
                <w:color w:val="000000"/>
                <w:sz w:val="26"/>
                <w:szCs w:val="26"/>
              </w:rPr>
              <w:t xml:space="preserve"> </w:t>
            </w:r>
            <w:r>
              <w:rPr>
                <w:rFonts w:ascii="Palatino Linotype" w:eastAsia="Palatino Linotype" w:hAnsi="Palatino Linotype" w:cs="Palatino Linotype"/>
                <w:b/>
                <w:bCs/>
                <w:sz w:val="26"/>
                <w:szCs w:val="26"/>
              </w:rPr>
              <w:t>ISTANBUL</w:t>
            </w:r>
            <w:r>
              <w:rPr>
                <w:rFonts w:ascii="Palatino Linotype" w:eastAsia="Palatino Linotype" w:hAnsi="Palatino Linotype" w:cs="Palatino Linotype"/>
                <w:b/>
                <w:bCs/>
                <w:color w:val="000000"/>
                <w:sz w:val="26"/>
                <w:szCs w:val="26"/>
              </w:rPr>
              <w:t xml:space="preserve">         ( ĂN SÁNG, TRƯA, TỐI)</w:t>
            </w:r>
          </w:p>
        </w:tc>
      </w:tr>
    </w:tbl>
    <w:p w14:paraId="74291FC6" w14:textId="77777777" w:rsidR="0051201B" w:rsidRDefault="00000000">
      <w:pPr>
        <w:spacing w:before="120" w:line="360" w:lineRule="auto"/>
        <w:jc w:val="both"/>
        <w:rPr>
          <w:rFonts w:ascii="Palatino Linotype" w:eastAsia="Palatino Linotype" w:hAnsi="Palatino Linotype" w:cs="Palatino Linotype"/>
          <w:b/>
          <w:bCs/>
        </w:rPr>
      </w:pPr>
      <w:r>
        <w:rPr>
          <w:rFonts w:ascii="Palatino Linotype" w:eastAsia="Palatino Linotype" w:hAnsi="Palatino Linotype" w:cs="Palatino Linotype"/>
          <w:b/>
          <w:bCs/>
        </w:rPr>
        <w:t>04:30</w:t>
      </w:r>
      <w:r>
        <w:rPr>
          <w:rFonts w:ascii="Palatino Linotype" w:eastAsia="Palatino Linotype" w:hAnsi="Palatino Linotype" w:cs="Palatino Linotype"/>
        </w:rPr>
        <w:t xml:space="preserve">: Quý khách thức dậy sớm và có thể tự thưởng cho mình một </w:t>
      </w:r>
      <w:r>
        <w:rPr>
          <w:rFonts w:ascii="Palatino Linotype" w:eastAsia="Palatino Linotype" w:hAnsi="Palatino Linotype" w:cs="Palatino Linotype"/>
          <w:b/>
          <w:bCs/>
          <w:color w:val="FF0066"/>
          <w:highlight w:val="white"/>
        </w:rPr>
        <w:t xml:space="preserve">chuyến </w:t>
      </w:r>
      <w:r>
        <w:rPr>
          <w:rFonts w:ascii="Palatino Linotype" w:eastAsia="Palatino Linotype" w:hAnsi="Palatino Linotype" w:cs="Palatino Linotype"/>
          <w:b/>
          <w:bCs/>
          <w:color w:val="FF0066"/>
          <w:sz w:val="26"/>
          <w:szCs w:val="26"/>
          <w:highlight w:val="white"/>
        </w:rPr>
        <w:t>bay khinh khí cầu</w:t>
      </w:r>
      <w:r>
        <w:rPr>
          <w:rFonts w:ascii="Palatino Linotype" w:eastAsia="Palatino Linotype" w:hAnsi="Palatino Linotype" w:cs="Palatino Linotype"/>
          <w:b/>
          <w:bCs/>
          <w:color w:val="FF0066"/>
          <w:highlight w:val="white"/>
        </w:rPr>
        <w:t xml:space="preserve"> để chiêm ngưỡng cảnh bình minh ở Cappadocia và tận hưởng một quang cảnh vô cùng độc đáo đẹp nhất trên thế giới chỉ có tại Cappadocia.</w:t>
      </w:r>
      <w:r>
        <w:rPr>
          <w:rFonts w:ascii="Palatino Linotype" w:eastAsia="Palatino Linotype" w:hAnsi="Palatino Linotype" w:cs="Palatino Linotype"/>
        </w:rPr>
        <w:t xml:space="preserve"> Sau đó khinh khí cầu sẽ dừng tại một điểm tập trung và du khách sẽ</w:t>
      </w:r>
      <w:r>
        <w:rPr>
          <w:rFonts w:ascii="Palatino Linotype" w:eastAsia="Palatino Linotype" w:hAnsi="Palatino Linotype" w:cs="Palatino Linotype"/>
          <w:color w:val="FF0066"/>
        </w:rPr>
        <w:t xml:space="preserve"> </w:t>
      </w:r>
      <w:r>
        <w:rPr>
          <w:rFonts w:ascii="Palatino Linotype" w:eastAsia="Palatino Linotype" w:hAnsi="Palatino Linotype" w:cs="Palatino Linotype"/>
          <w:b/>
          <w:bCs/>
          <w:color w:val="FF0066"/>
        </w:rPr>
        <w:t>tham gia một party nho nhỏ với bánh và rượu champagne, và được trao chứng nhận certificate</w:t>
      </w:r>
      <w:r>
        <w:rPr>
          <w:rFonts w:ascii="Palatino Linotype" w:eastAsia="Palatino Linotype" w:hAnsi="Palatino Linotype" w:cs="Palatino Linotype"/>
        </w:rPr>
        <w:t xml:space="preserve"> như một món quà lưu niệm đánh dấu mình đã đặt chân tới Cappadocia </w:t>
      </w:r>
      <w:r>
        <w:rPr>
          <w:rFonts w:ascii="Palatino Linotype" w:eastAsia="Palatino Linotype" w:hAnsi="Palatino Linotype" w:cs="Palatino Linotype"/>
          <w:i/>
          <w:iCs/>
        </w:rPr>
        <w:t xml:space="preserve">(chi phí tự túc; quý khách đăng kí trực tiếp với Hướng dẫn viên;  Tùy vào điều kiện thời tiết tại khu vực Cappadocia </w:t>
      </w:r>
      <w:r>
        <w:rPr>
          <w:rFonts w:ascii="Palatino Linotype" w:eastAsia="Palatino Linotype" w:hAnsi="Palatino Linotype" w:cs="Palatino Linotype"/>
          <w:i/>
          <w:iCs/>
        </w:rPr>
        <w:lastRenderedPageBreak/>
        <w:t>có tốt hay không,  quý khách mới có thể bay khinh khí cầu. Nếu trong trường hợp thời tiết xấu, quý khách sẽ không thể bay khinh khí cầu)</w:t>
      </w:r>
    </w:p>
    <w:p w14:paraId="68B4DE0C" w14:textId="77777777" w:rsidR="0051201B" w:rsidRDefault="00000000">
      <w:pPr>
        <w:spacing w:before="120" w:line="360" w:lineRule="auto"/>
        <w:ind w:right="-130"/>
        <w:jc w:val="both"/>
        <w:rPr>
          <w:rFonts w:ascii="Palatino Linotype" w:eastAsia="Palatino Linotype" w:hAnsi="Palatino Linotype" w:cs="Palatino Linotype"/>
          <w:b/>
          <w:bCs/>
        </w:rPr>
      </w:pPr>
      <w:r>
        <w:rPr>
          <w:noProof/>
        </w:rPr>
        <w:drawing>
          <wp:anchor distT="0" distB="0" distL="114300" distR="114300" simplePos="0" relativeHeight="251662336" behindDoc="0" locked="0" layoutInCell="1" hidden="0" allowOverlap="1" wp14:anchorId="7ED3C9C1" wp14:editId="1DEFE4F4">
            <wp:simplePos x="0" y="0"/>
            <wp:positionH relativeFrom="column">
              <wp:posOffset>33021</wp:posOffset>
            </wp:positionH>
            <wp:positionV relativeFrom="paragraph">
              <wp:posOffset>76200</wp:posOffset>
            </wp:positionV>
            <wp:extent cx="6629400" cy="2945765"/>
            <wp:effectExtent l="0" t="0" r="0" b="0"/>
            <wp:wrapSquare wrapText="bothSides" distT="0" distB="0" distL="114300" distR="114300"/>
            <wp:docPr id="148933471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6629400" cy="2945765"/>
                    </a:xfrm>
                    <a:prstGeom prst="rect">
                      <a:avLst/>
                    </a:prstGeom>
                    <a:ln/>
                  </pic:spPr>
                </pic:pic>
              </a:graphicData>
            </a:graphic>
          </wp:anchor>
        </w:drawing>
      </w:r>
    </w:p>
    <w:p w14:paraId="7DB75A95"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Sáng</w:t>
      </w:r>
      <w:r>
        <w:rPr>
          <w:rFonts w:ascii="Palatino Linotype" w:eastAsia="Palatino Linotype" w:hAnsi="Palatino Linotype" w:cs="Palatino Linotype"/>
        </w:rPr>
        <w:t>:   Quý khách thưởng thức bữa sáng tại khách sạn và làm thủ tục trả phòng</w:t>
      </w:r>
    </w:p>
    <w:p w14:paraId="7E1AF95D" w14:textId="77777777" w:rsidR="0051201B" w:rsidRDefault="00000000">
      <w:p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Quý khách </w:t>
      </w:r>
      <w:r>
        <w:rPr>
          <w:rFonts w:ascii="Palatino Linotype" w:eastAsia="Palatino Linotype" w:hAnsi="Palatino Linotype" w:cs="Palatino Linotype"/>
          <w:b/>
          <w:bCs/>
        </w:rPr>
        <w:t>bắt đầu hành trình khám phá Cappadocia</w:t>
      </w:r>
      <w:r>
        <w:rPr>
          <w:rFonts w:ascii="Palatino Linotype" w:eastAsia="Palatino Linotype" w:hAnsi="Palatino Linotype" w:cs="Palatino Linotype"/>
        </w:rPr>
        <w:t xml:space="preserve"> </w:t>
      </w:r>
      <w:r>
        <w:rPr>
          <w:rFonts w:ascii="Palatino Linotype" w:eastAsia="Palatino Linotype" w:hAnsi="Palatino Linotype" w:cs="Palatino Linotype"/>
          <w:b/>
          <w:bCs/>
        </w:rPr>
        <w:t>– vùng đất kỳ diệu của Thổ Nhĩ Kỳ,</w:t>
      </w:r>
      <w:r>
        <w:rPr>
          <w:rFonts w:ascii="Palatino Linotype" w:eastAsia="Palatino Linotype" w:hAnsi="Palatino Linotype" w:cs="Palatino Linotype"/>
        </w:rPr>
        <w:t xml:space="preserve"> nổi tiếng với những thung lũng đá núi lửa độc đáo, các thành phố ngầm cổ xưa và khung cảnh thiên nhiên ngoạn mục, nơi giao thoa hài hòa giữa lịch sử, văn hóa và vẻ đẹp siêu thực.</w:t>
      </w:r>
    </w:p>
    <w:p w14:paraId="6BDD7312"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Tham quan </w:t>
      </w:r>
      <w:r>
        <w:rPr>
          <w:rFonts w:ascii="Palatino Linotype" w:eastAsia="Palatino Linotype" w:hAnsi="Palatino Linotype" w:cs="Palatino Linotype"/>
          <w:b/>
          <w:bCs/>
          <w:color w:val="FF0066"/>
        </w:rPr>
        <w:t>thành phố ngầm Kayasehir rock town hoặc Ozkonak</w:t>
      </w:r>
      <w:r>
        <w:rPr>
          <w:rFonts w:ascii="Palatino Linotype" w:eastAsia="Palatino Linotype" w:hAnsi="Palatino Linotype" w:cs="Palatino Linotype"/>
        </w:rPr>
        <w:t>: Công trình kiến trúc độc đáo được người cổ đại xây dựng sâu dưới lòng đất, gồm nhiều tầng với hệ thống đường hầm, phòng sinh hoạt và thông gió tinh vi, từng là nơi cư trú và ẩn náu an toàn của cư dân Cappadocia qua nhiều thế kỷ.</w:t>
      </w:r>
    </w:p>
    <w:p w14:paraId="29947758"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Ngắm nhìn Thung lũng bồ câu nơi </w:t>
      </w:r>
      <w:r>
        <w:rPr>
          <w:rFonts w:ascii="Palatino Linotype" w:eastAsia="Palatino Linotype" w:hAnsi="Palatino Linotype" w:cs="Palatino Linotype"/>
        </w:rPr>
        <w:t>hàng ngàn ngôi nhà cho chim bồ câu được khắc vào trong cột đá mềm. Tại đây, chim bồ câu là một nguồn thực phẩm và phân bón có giá trị cao</w:t>
      </w:r>
      <w:r>
        <w:rPr>
          <w:rFonts w:ascii="Palatino Linotype" w:eastAsia="Palatino Linotype" w:hAnsi="Palatino Linotype" w:cs="Palatino Linotype"/>
          <w:b/>
          <w:bCs/>
        </w:rPr>
        <w:t xml:space="preserve"> và </w:t>
      </w:r>
      <w:r>
        <w:rPr>
          <w:rFonts w:ascii="Palatino Linotype" w:eastAsia="Palatino Linotype" w:hAnsi="Palatino Linotype" w:cs="Palatino Linotype"/>
          <w:b/>
          <w:bCs/>
          <w:color w:val="FF0066"/>
        </w:rPr>
        <w:t xml:space="preserve">Thung lũng Dervent </w:t>
      </w:r>
    </w:p>
    <w:p w14:paraId="3FB343E9"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Tham quan</w:t>
      </w:r>
      <w:r>
        <w:rPr>
          <w:rFonts w:ascii="Palatino Linotype" w:eastAsia="Palatino Linotype" w:hAnsi="Palatino Linotype" w:cs="Palatino Linotype"/>
          <w:b/>
          <w:bCs/>
          <w:color w:val="FF0066"/>
        </w:rPr>
        <w:t xml:space="preserve"> xưởng sản xuất thảm thủ côn</w:t>
      </w:r>
      <w:r>
        <w:rPr>
          <w:rFonts w:ascii="Palatino Linotype" w:eastAsia="Palatino Linotype" w:hAnsi="Palatino Linotype" w:cs="Palatino Linotype"/>
        </w:rPr>
        <w:t>g: nơi lưu giữ tinh hoa nghề dệt thảm nổi tiếng của Thổ Nhĩ Kỳ, tìm hiểu quy trình dệt hoàn toàn bằng tay, kỹ thuật nhuộm màu tự nhiên và ý nghĩa hoa văn gắn liền với văn hóa bản địa qua nhiều thế hệ.</w:t>
      </w:r>
    </w:p>
    <w:p w14:paraId="5B410C6C" w14:textId="77777777" w:rsidR="0051201B" w:rsidRDefault="00000000">
      <w:pPr>
        <w:spacing w:line="360" w:lineRule="auto"/>
        <w:ind w:left="90"/>
        <w:jc w:val="both"/>
        <w:rPr>
          <w:rFonts w:ascii="Palatino Linotype" w:eastAsia="Palatino Linotype" w:hAnsi="Palatino Linotype" w:cs="Palatino Linotype"/>
        </w:rPr>
      </w:pPr>
      <w:r>
        <w:rPr>
          <w:rFonts w:ascii="Palatino Linotype" w:eastAsia="Palatino Linotype" w:hAnsi="Palatino Linotype" w:cs="Palatino Linotype"/>
          <w:b/>
          <w:bCs/>
        </w:rPr>
        <w:t>Trưa</w:t>
      </w:r>
      <w:r>
        <w:rPr>
          <w:rFonts w:ascii="Palatino Linotype" w:eastAsia="Palatino Linotype" w:hAnsi="Palatino Linotype" w:cs="Palatino Linotype"/>
        </w:rPr>
        <w:t>:  Qúy khách dùng bữa trưa tại nhà hàng địa phương</w:t>
      </w:r>
    </w:p>
    <w:p w14:paraId="69866FB6"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b/>
          <w:bCs/>
          <w:color w:val="FF0066"/>
        </w:rPr>
        <w:t xml:space="preserve">Xưởng gốm xứ truyền thống Thổ Nhĩ Kỳ, cửa hàng trang sức. </w:t>
      </w:r>
    </w:p>
    <w:p w14:paraId="65788935"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Chụp ảnh bên ngoài </w:t>
      </w:r>
      <w:r>
        <w:rPr>
          <w:rFonts w:ascii="Palatino Linotype" w:eastAsia="Palatino Linotype" w:hAnsi="Palatino Linotype" w:cs="Palatino Linotype"/>
          <w:b/>
          <w:bCs/>
          <w:color w:val="FF0066"/>
        </w:rPr>
        <w:t xml:space="preserve">Bảo tàng ngoài trời Goreme Open Air </w:t>
      </w:r>
      <w:r>
        <w:rPr>
          <w:rFonts w:ascii="Palatino Linotype" w:eastAsia="Palatino Linotype" w:hAnsi="Palatino Linotype" w:cs="Palatino Linotype"/>
        </w:rPr>
        <w:t xml:space="preserve">Museum - một trung tâm quan trọng của đạo Cơ Đốc Giáo, với nhiều tu viện, nhà thờ và nhà nguyện được xây dựng trong những năm đầu của thời kỳ Trung Cổ từ thế kỷ 11 - 13, với cấu trúc khoét sâu vào các hẻm đá, vách đá </w:t>
      </w:r>
    </w:p>
    <w:p w14:paraId="5C34AC44"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Ngắm nhìn</w:t>
      </w:r>
      <w:r>
        <w:rPr>
          <w:rFonts w:ascii="Palatino Linotype" w:eastAsia="Palatino Linotype" w:hAnsi="Palatino Linotype" w:cs="Palatino Linotype"/>
          <w:b/>
          <w:bCs/>
        </w:rPr>
        <w:t xml:space="preserve"> </w:t>
      </w:r>
      <w:r>
        <w:rPr>
          <w:rFonts w:ascii="Palatino Linotype" w:eastAsia="Palatino Linotype" w:hAnsi="Palatino Linotype" w:cs="Palatino Linotype"/>
          <w:b/>
          <w:bCs/>
          <w:color w:val="FF0066"/>
        </w:rPr>
        <w:t>Ngôi làng Uchisar</w:t>
      </w:r>
      <w:r>
        <w:rPr>
          <w:rFonts w:ascii="Palatino Linotype" w:eastAsia="Palatino Linotype" w:hAnsi="Palatino Linotype" w:cs="Palatino Linotype"/>
          <w:b/>
          <w:bCs/>
        </w:rPr>
        <w:t xml:space="preserve">, </w:t>
      </w:r>
      <w:r>
        <w:rPr>
          <w:rFonts w:ascii="Palatino Linotype" w:eastAsia="Palatino Linotype" w:hAnsi="Palatino Linotype" w:cs="Palatino Linotype"/>
        </w:rPr>
        <w:t>nằm trên đỉnh cao nhất của Cappadocia và đỉnh cao trong kiến trúc xây dựng của họ là lâu đài Uchisar với mê cung các phòng, lối đi và cầu thang.</w:t>
      </w:r>
    </w:p>
    <w:p w14:paraId="6BC189C3" w14:textId="77777777" w:rsidR="0051201B" w:rsidRDefault="00000000">
      <w:pPr>
        <w:spacing w:line="360" w:lineRule="auto"/>
        <w:ind w:left="720"/>
        <w:jc w:val="both"/>
        <w:rPr>
          <w:rFonts w:ascii="Palatino Linotype" w:eastAsia="Palatino Linotype" w:hAnsi="Palatino Linotype" w:cs="Palatino Linotype"/>
        </w:rPr>
      </w:pPr>
      <w:r>
        <w:rPr>
          <w:rFonts w:ascii="Palatino Linotype" w:eastAsia="Palatino Linotype" w:hAnsi="Palatino Linotype" w:cs="Palatino Linotype"/>
          <w:noProof/>
        </w:rPr>
        <w:drawing>
          <wp:anchor distT="0" distB="0" distL="114300" distR="114300" simplePos="0" relativeHeight="251663360" behindDoc="0" locked="0" layoutInCell="1" hidden="0" allowOverlap="1" wp14:anchorId="172F3797" wp14:editId="09745242">
            <wp:simplePos x="0" y="0"/>
            <wp:positionH relativeFrom="page">
              <wp:posOffset>1105535</wp:posOffset>
            </wp:positionH>
            <wp:positionV relativeFrom="page">
              <wp:posOffset>4935530</wp:posOffset>
            </wp:positionV>
            <wp:extent cx="6629400" cy="2949575"/>
            <wp:effectExtent l="0" t="0" r="0" b="0"/>
            <wp:wrapSquare wrapText="bothSides" distT="0" distB="0" distL="114300" distR="114300"/>
            <wp:docPr id="14893347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7"/>
                    <a:srcRect/>
                    <a:stretch>
                      <a:fillRect/>
                    </a:stretch>
                  </pic:blipFill>
                  <pic:spPr>
                    <a:xfrm>
                      <a:off x="0" y="0"/>
                      <a:ext cx="6629400" cy="2949575"/>
                    </a:xfrm>
                    <a:prstGeom prst="rect">
                      <a:avLst/>
                    </a:prstGeom>
                    <a:ln/>
                  </pic:spPr>
                </pic:pic>
              </a:graphicData>
            </a:graphic>
          </wp:anchor>
        </w:drawing>
      </w:r>
    </w:p>
    <w:p w14:paraId="7ACEEE9B" w14:textId="77777777" w:rsidR="0051201B" w:rsidRDefault="00000000">
      <w:pPr>
        <w:numPr>
          <w:ilvl w:val="0"/>
          <w:numId w:val="1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Tham quan</w:t>
      </w:r>
      <w:r>
        <w:rPr>
          <w:rFonts w:ascii="Palatino Linotype" w:eastAsia="Palatino Linotype" w:hAnsi="Palatino Linotype" w:cs="Palatino Linotype"/>
          <w:b/>
          <w:bCs/>
          <w:color w:val="FF0066"/>
        </w:rPr>
        <w:t xml:space="preserve"> Xưởng gốm ; cửa hàng trang sức và cửa hàng trà Thổ Nhĩ Kỳ</w:t>
      </w:r>
    </w:p>
    <w:p w14:paraId="6FA49862" w14:textId="77777777" w:rsidR="0051201B" w:rsidRDefault="00000000">
      <w:pPr>
        <w:pBdr>
          <w:top w:val="nil"/>
          <w:left w:val="nil"/>
          <w:bottom w:val="nil"/>
          <w:right w:val="nil"/>
          <w:between w:val="nil"/>
        </w:pBdr>
        <w:shd w:val="clear" w:color="auto" w:fill="FFFFFF"/>
        <w:spacing w:after="120" w:line="360" w:lineRule="auto"/>
        <w:jc w:val="both"/>
        <w:rPr>
          <w:rFonts w:ascii="Palatino Linotype" w:eastAsia="Palatino Linotype" w:hAnsi="Palatino Linotype" w:cs="Palatino Linotype"/>
          <w:color w:val="000000"/>
        </w:rPr>
      </w:pPr>
      <w:r>
        <w:rPr>
          <w:rFonts w:ascii="Palatino Linotype" w:eastAsia="Palatino Linotype" w:hAnsi="Palatino Linotype" w:cs="Palatino Linotype"/>
        </w:rPr>
        <w:t xml:space="preserve">Tới giờ, </w:t>
      </w:r>
      <w:r>
        <w:rPr>
          <w:rFonts w:ascii="Palatino Linotype" w:eastAsia="Palatino Linotype" w:hAnsi="Palatino Linotype" w:cs="Palatino Linotype"/>
          <w:color w:val="000000"/>
        </w:rPr>
        <w:t xml:space="preserve">Xe đưa đoàn ra sân bay đáp chuyến bay về Istanbul.  </w:t>
      </w:r>
    </w:p>
    <w:p w14:paraId="1876CCFB" w14:textId="77777777" w:rsidR="0051201B" w:rsidRDefault="00000000">
      <w:pPr>
        <w:pBdr>
          <w:top w:val="nil"/>
          <w:left w:val="nil"/>
          <w:bottom w:val="nil"/>
          <w:right w:val="nil"/>
          <w:between w:val="nil"/>
        </w:pBdr>
        <w:shd w:val="clear" w:color="auto" w:fill="FFFFFF"/>
        <w:spacing w:after="120" w:line="360" w:lineRule="auto"/>
        <w:jc w:val="both"/>
        <w:rPr>
          <w:rFonts w:ascii="Palatino Linotype" w:eastAsia="Palatino Linotype" w:hAnsi="Palatino Linotype" w:cs="Palatino Linotype"/>
          <w:i/>
          <w:iCs/>
          <w:color w:val="000000"/>
        </w:rPr>
      </w:pPr>
      <w:r>
        <w:rPr>
          <w:rFonts w:ascii="Palatino Linotype" w:eastAsia="Palatino Linotype" w:hAnsi="Palatino Linotype" w:cs="Palatino Linotype"/>
          <w:i/>
          <w:iCs/>
          <w:color w:val="000000"/>
        </w:rPr>
        <w:t>Lưu ý: chuyến bay có thể thay đổi phụ thuộc vào tình hình thực tế tổ chức của đoàn tour.</w:t>
      </w:r>
    </w:p>
    <w:p w14:paraId="20A289E2" w14:textId="77777777" w:rsidR="0051201B" w:rsidRDefault="00000000">
      <w:pPr>
        <w:spacing w:line="360" w:lineRule="auto"/>
        <w:ind w:right="-133"/>
        <w:rPr>
          <w:rFonts w:ascii="Palatino Linotype" w:eastAsia="Palatino Linotype" w:hAnsi="Palatino Linotype" w:cs="Palatino Linotype"/>
        </w:rPr>
      </w:pPr>
      <w:r>
        <w:rPr>
          <w:rFonts w:ascii="Palatino Linotype" w:eastAsia="Palatino Linotype" w:hAnsi="Palatino Linotype" w:cs="Palatino Linotype"/>
          <w:b/>
          <w:bCs/>
        </w:rPr>
        <w:t xml:space="preserve">Tối </w:t>
      </w:r>
      <w:r>
        <w:rPr>
          <w:rFonts w:ascii="Palatino Linotype" w:eastAsia="Palatino Linotype" w:hAnsi="Palatino Linotype" w:cs="Palatino Linotype"/>
        </w:rPr>
        <w:t>: Đoàn dùng bữa tối tại dinner box fastfood.</w:t>
      </w:r>
    </w:p>
    <w:p w14:paraId="16906EA2" w14:textId="77777777" w:rsidR="0051201B" w:rsidRDefault="00000000">
      <w:pPr>
        <w:spacing w:line="360" w:lineRule="auto"/>
        <w:ind w:right="-133"/>
        <w:rPr>
          <w:rFonts w:ascii="Palatino Linotype" w:eastAsia="Palatino Linotype" w:hAnsi="Palatino Linotype" w:cs="Palatino Linotype"/>
        </w:rPr>
      </w:pPr>
      <w:r>
        <w:rPr>
          <w:rFonts w:ascii="Palatino Linotype" w:eastAsia="Palatino Linotype" w:hAnsi="Palatino Linotype" w:cs="Palatino Linotype"/>
        </w:rPr>
        <w:lastRenderedPageBreak/>
        <w:t xml:space="preserve">Đoàn đáp chuyến bay về Istanbul, sau đó nối tiếp chuyến bay về Hà Nội. </w:t>
      </w:r>
    </w:p>
    <w:p w14:paraId="3DF0F3ED" w14:textId="77777777" w:rsidR="0051201B" w:rsidRDefault="00000000">
      <w:pPr>
        <w:spacing w:line="360" w:lineRule="auto"/>
        <w:ind w:right="-133"/>
        <w:rPr>
          <w:rFonts w:ascii="Palatino Linotype" w:eastAsia="Palatino Linotype" w:hAnsi="Palatino Linotype" w:cs="Palatino Linotype"/>
        </w:rPr>
      </w:pPr>
      <w:r>
        <w:rPr>
          <w:rFonts w:ascii="Palatino Linotype" w:eastAsia="Palatino Linotype" w:hAnsi="Palatino Linotype" w:cs="Palatino Linotype"/>
        </w:rPr>
        <w:t>Quý khách nghỉ ngơi trên máy bay.</w:t>
      </w:r>
    </w:p>
    <w:p w14:paraId="5FCA91FA" w14:textId="77777777" w:rsidR="0051201B" w:rsidRDefault="00000000">
      <w:pPr>
        <w:spacing w:line="360" w:lineRule="auto"/>
        <w:ind w:right="-133"/>
        <w:rPr>
          <w:rFonts w:ascii="Palatino Linotype" w:eastAsia="Palatino Linotype" w:hAnsi="Palatino Linotype" w:cs="Palatino Linotype"/>
        </w:rPr>
      </w:pPr>
      <w:r>
        <w:rPr>
          <w:rFonts w:ascii="Palatino Linotype" w:eastAsia="Palatino Linotype" w:hAnsi="Palatino Linotype" w:cs="Palatino Linotype"/>
        </w:rPr>
        <w:t>Chuyến bay dự kiến:</w:t>
      </w:r>
      <w:r>
        <w:rPr>
          <w:rFonts w:ascii="Palatino Linotype" w:eastAsia="Palatino Linotype" w:hAnsi="Palatino Linotype" w:cs="Palatino Linotype"/>
        </w:rPr>
        <w:tab/>
      </w:r>
    </w:p>
    <w:p w14:paraId="794F1D93" w14:textId="77777777" w:rsidR="0051201B" w:rsidRDefault="00000000">
      <w:pPr>
        <w:spacing w:line="360" w:lineRule="auto"/>
        <w:ind w:right="-133"/>
        <w:rPr>
          <w:rFonts w:ascii="Palatino Linotype" w:eastAsia="Palatino Linotype" w:hAnsi="Palatino Linotype" w:cs="Palatino Linotype"/>
          <w:b/>
          <w:bCs/>
        </w:rPr>
      </w:pPr>
      <w:r>
        <w:rPr>
          <w:rFonts w:ascii="Palatino Linotype" w:eastAsia="Palatino Linotype" w:hAnsi="Palatino Linotype" w:cs="Palatino Linotype"/>
          <w:b/>
          <w:bCs/>
        </w:rPr>
        <w:t>Cappadocia - Istanbul TK2009 (20.55-22.30)</w:t>
      </w:r>
    </w:p>
    <w:p w14:paraId="6B2E96F9" w14:textId="77777777" w:rsidR="0051201B" w:rsidRDefault="0051201B">
      <w:pPr>
        <w:spacing w:line="360" w:lineRule="auto"/>
        <w:ind w:right="-133"/>
        <w:rPr>
          <w:rFonts w:ascii="Palatino Linotype" w:eastAsia="Palatino Linotype" w:hAnsi="Palatino Linotype" w:cs="Palatino Linotype"/>
          <w:b/>
          <w:bCs/>
          <w:color w:val="FF0066"/>
        </w:rPr>
      </w:pPr>
    </w:p>
    <w:tbl>
      <w:tblPr>
        <w:tblStyle w:val="a9"/>
        <w:tblW w:w="10207" w:type="dxa"/>
        <w:tblLayout w:type="fixed"/>
        <w:tblLook w:val="0400" w:firstRow="0" w:lastRow="0" w:firstColumn="0" w:lastColumn="0" w:noHBand="0" w:noVBand="1"/>
      </w:tblPr>
      <w:tblGrid>
        <w:gridCol w:w="1560"/>
        <w:gridCol w:w="8647"/>
      </w:tblGrid>
      <w:tr w:rsidR="0051201B" w14:paraId="5B29A7CF" w14:textId="77777777">
        <w:trPr>
          <w:trHeight w:val="421"/>
        </w:trPr>
        <w:tc>
          <w:tcPr>
            <w:tcW w:w="1560" w:type="dxa"/>
            <w:tcBorders>
              <w:bottom w:val="single" w:sz="24" w:space="0" w:color="D9448B"/>
            </w:tcBorders>
            <w:shd w:val="clear" w:color="auto" w:fill="D9448B"/>
            <w:tcMar>
              <w:top w:w="0" w:type="dxa"/>
              <w:left w:w="108" w:type="dxa"/>
              <w:bottom w:w="0" w:type="dxa"/>
              <w:right w:w="108" w:type="dxa"/>
            </w:tcMar>
            <w:vAlign w:val="center"/>
          </w:tcPr>
          <w:p w14:paraId="7562B0FC"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FFFFFF"/>
                <w:sz w:val="22"/>
                <w:szCs w:val="22"/>
              </w:rPr>
              <w:t>NGÀY  08</w:t>
            </w:r>
          </w:p>
        </w:tc>
        <w:tc>
          <w:tcPr>
            <w:tcW w:w="8647" w:type="dxa"/>
            <w:tcBorders>
              <w:bottom w:val="single" w:sz="24" w:space="0" w:color="D9448B"/>
            </w:tcBorders>
            <w:tcMar>
              <w:top w:w="0" w:type="dxa"/>
              <w:left w:w="108" w:type="dxa"/>
              <w:bottom w:w="0" w:type="dxa"/>
              <w:right w:w="108" w:type="dxa"/>
            </w:tcMar>
            <w:vAlign w:val="center"/>
          </w:tcPr>
          <w:p w14:paraId="662CAE5A" w14:textId="77777777" w:rsidR="0051201B" w:rsidRDefault="00000000">
            <w:pPr>
              <w:rPr>
                <w:rFonts w:ascii="Times New Roman" w:eastAsia="Times New Roman" w:hAnsi="Times New Roman" w:cs="Times New Roman"/>
              </w:rPr>
            </w:pPr>
            <w:r>
              <w:rPr>
                <w:rFonts w:ascii="Palatino Linotype" w:eastAsia="Palatino Linotype" w:hAnsi="Palatino Linotype" w:cs="Palatino Linotype"/>
                <w:b/>
                <w:bCs/>
                <w:color w:val="000000"/>
                <w:sz w:val="26"/>
                <w:szCs w:val="26"/>
              </w:rPr>
              <w:t xml:space="preserve">ISTANBUL – HÀ NỘI          </w:t>
            </w:r>
          </w:p>
        </w:tc>
      </w:tr>
    </w:tbl>
    <w:p w14:paraId="6817865D" w14:textId="77777777" w:rsidR="0051201B" w:rsidRDefault="00000000">
      <w:pPr>
        <w:spacing w:before="12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02:05:</w:t>
      </w:r>
      <w:r>
        <w:rPr>
          <w:rFonts w:ascii="Palatino Linotype" w:eastAsia="Palatino Linotype" w:hAnsi="Palatino Linotype" w:cs="Palatino Linotype"/>
        </w:rPr>
        <w:t xml:space="preserve">  Quý khách đáp chuyến bay từ Istanbul – Hà Nội </w:t>
      </w:r>
    </w:p>
    <w:p w14:paraId="698A99A4" w14:textId="77777777" w:rsidR="0051201B" w:rsidRDefault="00000000">
      <w:pPr>
        <w:spacing w:line="360" w:lineRule="auto"/>
        <w:ind w:right="-133"/>
        <w:rPr>
          <w:rFonts w:ascii="Palatino Linotype" w:eastAsia="Palatino Linotype" w:hAnsi="Palatino Linotype" w:cs="Palatino Linotype"/>
          <w:b/>
          <w:bCs/>
          <w:color w:val="FF0066"/>
        </w:rPr>
      </w:pPr>
      <w:r>
        <w:rPr>
          <w:rFonts w:ascii="Palatino Linotype" w:eastAsia="Palatino Linotype" w:hAnsi="Palatino Linotype" w:cs="Palatino Linotype"/>
          <w:color w:val="000000"/>
          <w:u w:val="single"/>
        </w:rPr>
        <w:t>Chuyến bay dự kiến</w:t>
      </w:r>
      <w:r>
        <w:rPr>
          <w:rFonts w:ascii="Palatino Linotype" w:eastAsia="Palatino Linotype" w:hAnsi="Palatino Linotype" w:cs="Palatino Linotype"/>
          <w:b/>
          <w:bCs/>
          <w:color w:val="000000"/>
        </w:rPr>
        <w:t>:</w:t>
      </w:r>
      <w:r>
        <w:rPr>
          <w:rFonts w:ascii="Palatino Linotype" w:eastAsia="Palatino Linotype" w:hAnsi="Palatino Linotype" w:cs="Palatino Linotype"/>
          <w:b/>
          <w:bCs/>
          <w:color w:val="FF0066"/>
        </w:rPr>
        <w:t xml:space="preserve">  Istanbul - Hà Nội TK164 (02.05–15.25)</w:t>
      </w:r>
    </w:p>
    <w:p w14:paraId="05350C16" w14:textId="77777777" w:rsidR="0051201B" w:rsidRDefault="00000000">
      <w:pPr>
        <w:spacing w:after="60" w:line="360" w:lineRule="auto"/>
        <w:jc w:val="both"/>
        <w:rPr>
          <w:rFonts w:ascii="Palatino Linotype" w:eastAsia="Palatino Linotype" w:hAnsi="Palatino Linotype" w:cs="Palatino Linotype"/>
        </w:rPr>
      </w:pPr>
      <w:r>
        <w:rPr>
          <w:rFonts w:ascii="Palatino Linotype" w:eastAsia="Palatino Linotype" w:hAnsi="Palatino Linotype" w:cs="Palatino Linotype"/>
          <w:b/>
          <w:bCs/>
        </w:rPr>
        <w:t>15h25:</w:t>
      </w:r>
      <w:r>
        <w:rPr>
          <w:rFonts w:ascii="Palatino Linotype" w:eastAsia="Palatino Linotype" w:hAnsi="Palatino Linotype" w:cs="Palatino Linotype"/>
        </w:rPr>
        <w:t xml:space="preserve"> Máy bay hạ cánh tại sân bay Nội Bài, Quý khách làm thủ tục nhập cảnh. Xe đón quý khách về điểm đón ban đầu.</w:t>
      </w:r>
    </w:p>
    <w:p w14:paraId="5F1D63DC" w14:textId="77777777" w:rsidR="0051201B" w:rsidRDefault="00000000">
      <w:pPr>
        <w:spacing w:after="60" w:line="360" w:lineRule="auto"/>
        <w:jc w:val="center"/>
        <w:rPr>
          <w:rFonts w:ascii="Palatino Linotype" w:eastAsia="Palatino Linotype" w:hAnsi="Palatino Linotype" w:cs="Palatino Linotype"/>
          <w:b/>
          <w:bCs/>
          <w:i/>
          <w:iCs/>
          <w:color w:val="FF0066"/>
        </w:rPr>
      </w:pPr>
      <w:r>
        <w:rPr>
          <w:rFonts w:ascii="Palatino Linotype" w:eastAsia="Palatino Linotype" w:hAnsi="Palatino Linotype" w:cs="Palatino Linotype"/>
          <w:b/>
          <w:bCs/>
          <w:i/>
          <w:iCs/>
          <w:color w:val="FF0066"/>
        </w:rPr>
        <w:t>Chia tay và hẹn gặp lại quý khách trong những chuyến đi sau!</w:t>
      </w:r>
    </w:p>
    <w:p w14:paraId="058CCDC9" w14:textId="77777777" w:rsidR="0051201B" w:rsidRDefault="00000000">
      <w:pPr>
        <w:spacing w:after="60" w:line="360" w:lineRule="auto"/>
        <w:jc w:val="center"/>
        <w:rPr>
          <w:rFonts w:ascii="Palatino Linotype" w:eastAsia="Palatino Linotype" w:hAnsi="Palatino Linotype" w:cs="Palatino Linotype"/>
          <w:b/>
          <w:bCs/>
          <w:i/>
          <w:iCs/>
          <w:color w:val="FF0066"/>
        </w:rPr>
      </w:pPr>
      <w:r>
        <w:rPr>
          <w:rFonts w:ascii="Palatino Linotype" w:eastAsia="Palatino Linotype" w:hAnsi="Palatino Linotype" w:cs="Palatino Linotype"/>
          <w:b/>
          <w:bCs/>
          <w:i/>
          <w:iCs/>
          <w:color w:val="FF0066"/>
        </w:rPr>
        <w:t>********************************</w:t>
      </w:r>
    </w:p>
    <w:p w14:paraId="05BF49DA" w14:textId="77777777" w:rsidR="0051201B" w:rsidRDefault="00000000">
      <w:pPr>
        <w:spacing w:line="360" w:lineRule="auto"/>
        <w:rPr>
          <w:rFonts w:ascii="Palatino Linotype" w:eastAsia="Palatino Linotype" w:hAnsi="Palatino Linotype" w:cs="Palatino Linotype"/>
          <w:b/>
          <w:bCs/>
          <w:color w:val="FF0000"/>
          <w:u w:val="single"/>
        </w:rPr>
      </w:pPr>
      <w:bookmarkStart w:id="3" w:name="_heading=h.6p1jsz4q4mx0" w:colFirst="0" w:colLast="0"/>
      <w:bookmarkEnd w:id="3"/>
      <w:r>
        <w:rPr>
          <w:rFonts w:ascii="Palatino Linotype" w:eastAsia="Palatino Linotype" w:hAnsi="Palatino Linotype" w:cs="Palatino Linotype"/>
          <w:b/>
          <w:bCs/>
          <w:color w:val="FF0000"/>
          <w:u w:val="single"/>
        </w:rPr>
        <w:t>DỊCH VỤ BAO GỒM:</w:t>
      </w:r>
    </w:p>
    <w:p w14:paraId="1680DBA8" w14:textId="77777777" w:rsidR="0051201B" w:rsidRDefault="00000000">
      <w:pPr>
        <w:numPr>
          <w:ilvl w:val="0"/>
          <w:numId w:val="2"/>
        </w:numPr>
        <w:spacing w:after="40" w:line="360" w:lineRule="auto"/>
        <w:jc w:val="both"/>
        <w:rPr>
          <w:rFonts w:ascii="Palatino Linotype" w:eastAsia="Palatino Linotype" w:hAnsi="Palatino Linotype" w:cs="Palatino Linotype"/>
          <w:b/>
          <w:bCs/>
        </w:rPr>
      </w:pPr>
      <w:r>
        <w:rPr>
          <w:rFonts w:ascii="Palatino Linotype" w:eastAsia="Palatino Linotype" w:hAnsi="Palatino Linotype" w:cs="Palatino Linotype"/>
          <w:b/>
          <w:bCs/>
        </w:rPr>
        <w:t>E-Visa nhập cảnh Thổ Nhĩ Kỳ áp dụng từ tháng 9/2025 đối với người Việt Nam (giá evisa tạm tính 60usd).</w:t>
      </w:r>
    </w:p>
    <w:p w14:paraId="68777CFE"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Khách sạn 4-5 sao theo tiêu chuẩn của Tổng cục Du lịch Thổ Nhĩ Kỳ (02 người/phòng. Trường hợp lẻ nam /nữ sẽ ở phòng 3 nếu có)</w:t>
      </w:r>
    </w:p>
    <w:p w14:paraId="4B03089F"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b/>
          <w:bCs/>
          <w:color w:val="000000"/>
        </w:rPr>
      </w:pPr>
      <w:r>
        <w:rPr>
          <w:rFonts w:ascii="Palatino Linotype" w:eastAsia="Palatino Linotype" w:hAnsi="Palatino Linotype" w:cs="Palatino Linotype"/>
          <w:color w:val="000000"/>
        </w:rPr>
        <w:t xml:space="preserve">Vé máy bay chặng bay: </w:t>
      </w:r>
      <w:r>
        <w:rPr>
          <w:rFonts w:ascii="Palatino Linotype" w:eastAsia="Palatino Linotype" w:hAnsi="Palatino Linotype" w:cs="Palatino Linotype"/>
          <w:b/>
          <w:bCs/>
          <w:color w:val="000000"/>
        </w:rPr>
        <w:t>HANOI – ISTANBUL // CAPPADOCIA – ISTANBUL – HANOI</w:t>
      </w:r>
    </w:p>
    <w:p w14:paraId="4E6E8843"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Thuế sân bay quốc tế hai nước, lệ phí an ninh hàng không và phụ phí xăng dầu</w:t>
      </w:r>
    </w:p>
    <w:p w14:paraId="016E5DA4"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Các bữa ăn theo chương trình. </w:t>
      </w:r>
    </w:p>
    <w:p w14:paraId="020B1441"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Xe ô tô đời mới chuyên chở theo chương trình </w:t>
      </w:r>
    </w:p>
    <w:p w14:paraId="7E14B383" w14:textId="77777777" w:rsidR="0051201B" w:rsidRDefault="00000000">
      <w:pPr>
        <w:numPr>
          <w:ilvl w:val="0"/>
          <w:numId w:val="2"/>
        </w:numPr>
        <w:pBdr>
          <w:top w:val="nil"/>
          <w:left w:val="nil"/>
          <w:bottom w:val="nil"/>
          <w:right w:val="nil"/>
          <w:between w:val="nil"/>
        </w:pBdr>
        <w:spacing w:after="40" w:line="360" w:lineRule="auto"/>
        <w:ind w:right="-13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 xml:space="preserve">Vé vào cửa 01 lần các điểm: </w:t>
      </w:r>
    </w:p>
    <w:p w14:paraId="7B37B33D"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rPr>
        <w:t>Khu di tích thành cổ TRoy</w:t>
      </w:r>
    </w:p>
    <w:p w14:paraId="22E42C6A"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Ephesus</w:t>
      </w:r>
    </w:p>
    <w:p w14:paraId="26889EB9"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color w:val="000000"/>
        </w:rPr>
        <w:t>Hierapolis</w:t>
      </w:r>
      <w:r>
        <w:rPr>
          <w:rFonts w:ascii="Palatino Linotype" w:eastAsia="Palatino Linotype" w:hAnsi="Palatino Linotype" w:cs="Palatino Linotype"/>
          <w:b/>
          <w:bCs/>
        </w:rPr>
        <w:t xml:space="preserve"> </w:t>
      </w:r>
    </w:p>
    <w:p w14:paraId="623DEC3B"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rPr>
        <w:lastRenderedPageBreak/>
        <w:t>L</w:t>
      </w:r>
      <w:r>
        <w:rPr>
          <w:rFonts w:ascii="Palatino Linotype" w:eastAsia="Palatino Linotype" w:hAnsi="Palatino Linotype" w:cs="Palatino Linotype"/>
          <w:b/>
          <w:bCs/>
          <w:color w:val="000000"/>
        </w:rPr>
        <w:t>âu đài Bông</w:t>
      </w:r>
    </w:p>
    <w:p w14:paraId="7C9C8924"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rPr>
        <w:t>T</w:t>
      </w:r>
      <w:r>
        <w:rPr>
          <w:rFonts w:ascii="Palatino Linotype" w:eastAsia="Palatino Linotype" w:hAnsi="Palatino Linotype" w:cs="Palatino Linotype"/>
          <w:b/>
          <w:bCs/>
          <w:color w:val="000000"/>
          <w:highlight w:val="white"/>
        </w:rPr>
        <w:t>hành phố ngầm Ozkonak (hoặc t</w:t>
      </w:r>
      <w:r>
        <w:rPr>
          <w:rFonts w:ascii="Palatino Linotype" w:eastAsia="Palatino Linotype" w:hAnsi="Palatino Linotype" w:cs="Palatino Linotype"/>
          <w:b/>
          <w:bCs/>
          <w:color w:val="000000"/>
        </w:rPr>
        <w:t>hành phố ngầm Kayasehir rock town)</w:t>
      </w:r>
    </w:p>
    <w:p w14:paraId="1C4637FF"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color w:val="000000"/>
        </w:rPr>
      </w:pPr>
      <w:r>
        <w:rPr>
          <w:rFonts w:ascii="Palatino Linotype" w:eastAsia="Palatino Linotype" w:hAnsi="Palatino Linotype" w:cs="Palatino Linotype"/>
          <w:b/>
          <w:bCs/>
        </w:rPr>
        <w:t>T</w:t>
      </w:r>
      <w:r>
        <w:rPr>
          <w:rFonts w:ascii="Palatino Linotype" w:eastAsia="Palatino Linotype" w:hAnsi="Palatino Linotype" w:cs="Palatino Linotype"/>
          <w:b/>
          <w:bCs/>
          <w:color w:val="000000"/>
        </w:rPr>
        <w:t xml:space="preserve">àu </w:t>
      </w:r>
      <w:r>
        <w:rPr>
          <w:rFonts w:ascii="Palatino Linotype" w:eastAsia="Palatino Linotype" w:hAnsi="Palatino Linotype" w:cs="Palatino Linotype"/>
          <w:b/>
          <w:bCs/>
        </w:rPr>
        <w:t xml:space="preserve">ngắm Eo biển </w:t>
      </w:r>
      <w:r>
        <w:rPr>
          <w:rFonts w:ascii="Palatino Linotype" w:eastAsia="Palatino Linotype" w:hAnsi="Palatino Linotype" w:cs="Palatino Linotype"/>
          <w:b/>
          <w:bCs/>
          <w:color w:val="000000"/>
        </w:rPr>
        <w:t>BOSPHORUS.</w:t>
      </w:r>
    </w:p>
    <w:p w14:paraId="4CDEE650" w14:textId="77777777" w:rsidR="0051201B" w:rsidRDefault="00000000">
      <w:pPr>
        <w:numPr>
          <w:ilvl w:val="0"/>
          <w:numId w:val="1"/>
        </w:numPr>
        <w:pBdr>
          <w:top w:val="nil"/>
          <w:left w:val="nil"/>
          <w:bottom w:val="nil"/>
          <w:right w:val="nil"/>
          <w:between w:val="nil"/>
        </w:pBdr>
        <w:spacing w:line="360" w:lineRule="auto"/>
        <w:ind w:right="-133"/>
        <w:jc w:val="both"/>
        <w:rPr>
          <w:rFonts w:ascii="Palatino Linotype" w:eastAsia="Palatino Linotype" w:hAnsi="Palatino Linotype" w:cs="Palatino Linotype"/>
          <w:b/>
          <w:bCs/>
        </w:rPr>
      </w:pPr>
      <w:r>
        <w:rPr>
          <w:rFonts w:ascii="Palatino Linotype" w:eastAsia="Palatino Linotype" w:hAnsi="Palatino Linotype" w:cs="Palatino Linotype"/>
          <w:b/>
          <w:bCs/>
        </w:rPr>
        <w:t>Blue Mosque</w:t>
      </w:r>
    </w:p>
    <w:p w14:paraId="1E365924"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Hướng dẫn viên tiếng Việt suốt tuyến từ Việt Nam</w:t>
      </w:r>
    </w:p>
    <w:p w14:paraId="260677E5" w14:textId="77777777" w:rsidR="0051201B" w:rsidRDefault="00000000">
      <w:pPr>
        <w:numPr>
          <w:ilvl w:val="0"/>
          <w:numId w:val="2"/>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Bảo hiểm Du lịch toàn cầu tùy theo độ tuổi của khách hàng mà công ty bảo hiểm sẽ cung cấp quyền lợi và gói bảo hiểm theo quy định mức trách nhiệm cao nhất </w:t>
      </w:r>
      <w:r>
        <w:rPr>
          <w:rFonts w:ascii="Palatino Linotype" w:eastAsia="Palatino Linotype" w:hAnsi="Palatino Linotype" w:cs="Palatino Linotype"/>
          <w:b/>
          <w:bCs/>
          <w:i/>
          <w:iCs/>
        </w:rPr>
        <w:t xml:space="preserve"> 50,000$</w:t>
      </w:r>
      <w:r>
        <w:rPr>
          <w:rFonts w:ascii="Palatino Linotype" w:eastAsia="Palatino Linotype" w:hAnsi="Palatino Linotype" w:cs="Palatino Linotype"/>
        </w:rPr>
        <w:t>/1 người /1 vụ</w:t>
      </w:r>
    </w:p>
    <w:p w14:paraId="61326069"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Phí dịch thuật, công chứng các tài liệu trình ĐSQ xin cấp Visa</w:t>
      </w:r>
    </w:p>
    <w:p w14:paraId="64A97C47" w14:textId="77777777" w:rsidR="0051201B" w:rsidRDefault="00000000">
      <w:pPr>
        <w:numPr>
          <w:ilvl w:val="0"/>
          <w:numId w:val="2"/>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sz w:val="22"/>
          <w:szCs w:val="22"/>
        </w:rPr>
        <w:t>Quà tặng: Mũ, ổ cắm đa năng.</w:t>
      </w:r>
    </w:p>
    <w:p w14:paraId="55118B5B" w14:textId="77777777" w:rsidR="0051201B" w:rsidRDefault="0051201B">
      <w:pPr>
        <w:spacing w:line="360" w:lineRule="auto"/>
        <w:jc w:val="both"/>
        <w:rPr>
          <w:rFonts w:ascii="Palatino Linotype" w:eastAsia="Palatino Linotype" w:hAnsi="Palatino Linotype" w:cs="Palatino Linotype"/>
          <w:b/>
          <w:bCs/>
          <w:color w:val="C45911"/>
          <w:sz w:val="12"/>
          <w:szCs w:val="12"/>
          <w:u w:val="single"/>
        </w:rPr>
      </w:pPr>
    </w:p>
    <w:p w14:paraId="1D1BFA8D" w14:textId="77777777" w:rsidR="0051201B" w:rsidRDefault="00000000">
      <w:pPr>
        <w:spacing w:line="360" w:lineRule="auto"/>
        <w:rPr>
          <w:rFonts w:ascii="Palatino Linotype" w:eastAsia="Palatino Linotype" w:hAnsi="Palatino Linotype" w:cs="Palatino Linotype"/>
          <w:b/>
          <w:bCs/>
          <w:color w:val="FF0000"/>
        </w:rPr>
      </w:pPr>
      <w:r>
        <w:rPr>
          <w:rFonts w:ascii="Palatino Linotype" w:eastAsia="Palatino Linotype" w:hAnsi="Palatino Linotype" w:cs="Palatino Linotype"/>
          <w:b/>
          <w:bCs/>
          <w:color w:val="FF0000"/>
        </w:rPr>
        <w:t>DỊCH VỤ KHÔNG BAO GỒM:</w:t>
      </w:r>
    </w:p>
    <w:p w14:paraId="5567BA8E" w14:textId="77777777" w:rsidR="0051201B" w:rsidRDefault="00000000">
      <w:pPr>
        <w:numPr>
          <w:ilvl w:val="0"/>
          <w:numId w:val="3"/>
        </w:numPr>
        <w:pBdr>
          <w:top w:val="nil"/>
          <w:left w:val="nil"/>
          <w:bottom w:val="nil"/>
          <w:right w:val="nil"/>
          <w:between w:val="nil"/>
        </w:pBdr>
        <w:spacing w:line="360" w:lineRule="auto"/>
        <w:ind w:right="-13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t>Các chi phí cá nhân: Đồng uống, phí hộ chiếu, tiền điện thoại, tiền giặt là trong khách sạn, hành lý quá cước quy định.</w:t>
      </w:r>
    </w:p>
    <w:p w14:paraId="076CB06E" w14:textId="77777777" w:rsidR="0051201B" w:rsidRDefault="00000000">
      <w:pPr>
        <w:widowControl w:val="0"/>
        <w:numPr>
          <w:ilvl w:val="0"/>
          <w:numId w:val="3"/>
        </w:numPr>
        <w:spacing w:line="360" w:lineRule="auto"/>
        <w:jc w:val="both"/>
        <w:rPr>
          <w:rFonts w:ascii="Palatino Linotype" w:eastAsia="Palatino Linotype" w:hAnsi="Palatino Linotype" w:cs="Palatino Linotype"/>
          <w:b/>
          <w:bCs/>
        </w:rPr>
      </w:pPr>
      <w:r>
        <w:rPr>
          <w:rFonts w:ascii="Palatino Linotype" w:eastAsia="Palatino Linotype" w:hAnsi="Palatino Linotype" w:cs="Palatino Linotype"/>
          <w:i/>
          <w:iCs/>
        </w:rPr>
        <w:t>Phụ thu nghỉ phòng đơn (nếu có):</w:t>
      </w:r>
      <w:r>
        <w:rPr>
          <w:rFonts w:ascii="Palatino Linotype" w:eastAsia="Palatino Linotype" w:hAnsi="Palatino Linotype" w:cs="Palatino Linotype"/>
        </w:rPr>
        <w:t xml:space="preserve"> Trường hợp quý khách đăng ký đi lẻ 1 mình hoặc đăng ký theo nhóm mà có lẻ nam/nữ - nếu đoàn khởi hành có khách lẻ Nam hoặc khách lẻ Nữ, Công ty sẽ linh động ghép vào thành 01 phòng đôi phù hợp; trường hợp không có khách lẻ nào khác để ghép với quý khách, quý khách vui lòng đóng phí phòng đơn).</w:t>
      </w:r>
    </w:p>
    <w:p w14:paraId="6FB93371" w14:textId="77777777" w:rsidR="0051201B" w:rsidRDefault="00000000">
      <w:pPr>
        <w:numPr>
          <w:ilvl w:val="0"/>
          <w:numId w:val="3"/>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Phí visa nhập cảnh lại Việt Nam với người nước, Việt kiều…</w:t>
      </w:r>
    </w:p>
    <w:p w14:paraId="2EF75AD5" w14:textId="77777777" w:rsidR="0051201B" w:rsidRDefault="00000000">
      <w:pPr>
        <w:widowControl w:val="0"/>
        <w:numPr>
          <w:ilvl w:val="0"/>
          <w:numId w:val="3"/>
        </w:numPr>
        <w:spacing w:line="360" w:lineRule="auto"/>
        <w:jc w:val="both"/>
        <w:rPr>
          <w:rFonts w:ascii="Palatino Linotype" w:eastAsia="Palatino Linotype" w:hAnsi="Palatino Linotype" w:cs="Palatino Linotype"/>
        </w:rPr>
      </w:pPr>
      <w:r>
        <w:rPr>
          <w:rFonts w:ascii="Palatino Linotype" w:eastAsia="Palatino Linotype" w:hAnsi="Palatino Linotype" w:cs="Palatino Linotype"/>
        </w:rPr>
        <w:t>Tiền bồi dưỡng cho hướng dẫn và lái xe ở các nước (8USD/khách/ngày).</w:t>
      </w:r>
    </w:p>
    <w:p w14:paraId="62645CB1" w14:textId="77777777" w:rsidR="0051201B" w:rsidRDefault="00000000">
      <w:pPr>
        <w:numPr>
          <w:ilvl w:val="0"/>
          <w:numId w:val="3"/>
        </w:numPr>
        <w:spacing w:after="60" w:line="360" w:lineRule="auto"/>
        <w:jc w:val="both"/>
        <w:rPr>
          <w:rFonts w:ascii="Palatino Linotype" w:eastAsia="Palatino Linotype" w:hAnsi="Palatino Linotype" w:cs="Palatino Linotype"/>
        </w:rPr>
      </w:pPr>
      <w:r>
        <w:rPr>
          <w:rFonts w:ascii="Palatino Linotype" w:eastAsia="Palatino Linotype" w:hAnsi="Palatino Linotype" w:cs="Palatino Linotype"/>
        </w:rPr>
        <w:t>Xe điện từ bến xe ra, vào Lâu Đài Bông.</w:t>
      </w:r>
    </w:p>
    <w:p w14:paraId="3F44DECC" w14:textId="77777777" w:rsidR="0051201B" w:rsidRDefault="00000000">
      <w:pPr>
        <w:numPr>
          <w:ilvl w:val="0"/>
          <w:numId w:val="3"/>
        </w:numPr>
        <w:spacing w:after="60" w:line="360" w:lineRule="auto"/>
        <w:jc w:val="both"/>
        <w:rPr>
          <w:rFonts w:ascii="Palatino Linotype" w:eastAsia="Palatino Linotype" w:hAnsi="Palatino Linotype" w:cs="Palatino Linotype"/>
        </w:rPr>
      </w:pPr>
      <w:r>
        <w:rPr>
          <w:rFonts w:ascii="Palatino Linotype" w:eastAsia="Palatino Linotype" w:hAnsi="Palatino Linotype" w:cs="Palatino Linotype"/>
        </w:rPr>
        <w:t>Hóa đơn VAT.</w:t>
      </w:r>
    </w:p>
    <w:p w14:paraId="5024128C" w14:textId="77777777" w:rsidR="0051201B" w:rsidRDefault="00000000">
      <w:pPr>
        <w:spacing w:line="360" w:lineRule="auto"/>
        <w:rPr>
          <w:rFonts w:ascii="Palatino Linotype" w:eastAsia="Palatino Linotype" w:hAnsi="Palatino Linotype" w:cs="Palatino Linotype"/>
          <w:b/>
          <w:bCs/>
          <w:color w:val="FF0000"/>
        </w:rPr>
      </w:pPr>
      <w:r>
        <w:rPr>
          <w:rFonts w:ascii="Palatino Linotype" w:eastAsia="Palatino Linotype" w:hAnsi="Palatino Linotype" w:cs="Palatino Linotype"/>
          <w:b/>
          <w:bCs/>
          <w:color w:val="FF0000"/>
        </w:rPr>
        <w:t>LƯU Ý:</w:t>
      </w:r>
    </w:p>
    <w:p w14:paraId="12E867EB" w14:textId="77777777" w:rsidR="0051201B" w:rsidRDefault="00000000">
      <w:pPr>
        <w:numPr>
          <w:ilvl w:val="0"/>
          <w:numId w:val="8"/>
        </w:numPr>
        <w:pBdr>
          <w:top w:val="nil"/>
          <w:left w:val="nil"/>
          <w:bottom w:val="nil"/>
          <w:right w:val="nil"/>
          <w:between w:val="nil"/>
        </w:pBdr>
        <w:spacing w:after="40" w:line="360" w:lineRule="auto"/>
        <w:jc w:val="both"/>
        <w:rPr>
          <w:rFonts w:ascii="Palatino Linotype" w:eastAsia="Palatino Linotype" w:hAnsi="Palatino Linotype" w:cs="Palatino Linotype"/>
          <w:b/>
          <w:bCs/>
          <w:color w:val="FF0000"/>
          <w:sz w:val="22"/>
          <w:szCs w:val="22"/>
        </w:rPr>
      </w:pPr>
      <w:r>
        <w:rPr>
          <w:rFonts w:ascii="Palatino Linotype" w:eastAsia="Palatino Linotype" w:hAnsi="Palatino Linotype" w:cs="Palatino Linotype"/>
          <w:b/>
          <w:bCs/>
          <w:color w:val="000000"/>
          <w:sz w:val="22"/>
          <w:szCs w:val="22"/>
        </w:rPr>
        <w:t>E–Visa Thổ áp dụng cho người Việt Nam bắt đầu từ tháng 9/2025. Nếu trong trường hợp có sự thay đổi về mức phí E visa Công ty sẽ thông báo tới quý khách hàng.</w:t>
      </w:r>
    </w:p>
    <w:p w14:paraId="78E75ACA" w14:textId="77777777" w:rsidR="0051201B" w:rsidRDefault="00000000">
      <w:pPr>
        <w:numPr>
          <w:ilvl w:val="0"/>
          <w:numId w:val="8"/>
        </w:numPr>
        <w:pBdr>
          <w:top w:val="nil"/>
          <w:left w:val="nil"/>
          <w:bottom w:val="nil"/>
          <w:right w:val="nil"/>
          <w:between w:val="nil"/>
        </w:pBdr>
        <w:spacing w:after="40" w:line="360" w:lineRule="auto"/>
        <w:jc w:val="both"/>
        <w:rPr>
          <w:rFonts w:ascii="Palatino Linotype" w:eastAsia="Palatino Linotype" w:hAnsi="Palatino Linotype" w:cs="Palatino Linotype"/>
          <w:b/>
          <w:bCs/>
          <w:color w:val="FF0000"/>
          <w:sz w:val="22"/>
          <w:szCs w:val="22"/>
        </w:rPr>
      </w:pPr>
      <w:r>
        <w:rPr>
          <w:rFonts w:ascii="Palatino Linotype" w:eastAsia="Palatino Linotype" w:hAnsi="Palatino Linotype" w:cs="Palatino Linotype"/>
          <w:color w:val="000000"/>
          <w:sz w:val="22"/>
          <w:szCs w:val="22"/>
        </w:rPr>
        <w:t>Trẻ em dưới 2 tuổi: 35% giá tour trọn gói người lớn, ngủ chung giường với bố mẹ.</w:t>
      </w:r>
    </w:p>
    <w:p w14:paraId="5E92EEF8" w14:textId="77777777" w:rsidR="0051201B" w:rsidRDefault="00000000">
      <w:pPr>
        <w:numPr>
          <w:ilvl w:val="0"/>
          <w:numId w:val="3"/>
        </w:numPr>
        <w:pBdr>
          <w:top w:val="nil"/>
          <w:left w:val="nil"/>
          <w:bottom w:val="nil"/>
          <w:right w:val="nil"/>
          <w:between w:val="nil"/>
        </w:pBdr>
        <w:spacing w:after="40" w:line="360" w:lineRule="auto"/>
        <w:ind w:right="-133"/>
        <w:jc w:val="both"/>
        <w:rPr>
          <w:rFonts w:ascii="Palatino Linotype" w:eastAsia="Palatino Linotype" w:hAnsi="Palatino Linotype" w:cs="Palatino Linotype"/>
          <w:color w:val="000000"/>
        </w:rPr>
      </w:pPr>
      <w:r>
        <w:rPr>
          <w:rFonts w:ascii="Palatino Linotype" w:eastAsia="Palatino Linotype" w:hAnsi="Palatino Linotype" w:cs="Palatino Linotype"/>
          <w:color w:val="000000"/>
        </w:rPr>
        <w:lastRenderedPageBreak/>
        <w:t>Trẻ em từ 02 đến 9 tuổi: Ngủ chung giường với bố mẹ (</w:t>
      </w:r>
      <w:r>
        <w:rPr>
          <w:rFonts w:ascii="Palatino Linotype" w:eastAsia="Palatino Linotype" w:hAnsi="Palatino Linotype" w:cs="Palatino Linotype"/>
          <w:i/>
          <w:iCs/>
          <w:color w:val="FF0000"/>
        </w:rPr>
        <w:t>Đặc biệt   lưu ý: trẻ em ngủ chung giường với bố mẹ. Mỗi gia đình chỉ được kèm 1 trẻ em, trẻ em thứ 2 đóng bằng giá người lớn để có tiêu chuẩn giường riêng).</w:t>
      </w:r>
    </w:p>
    <w:p w14:paraId="45E67609" w14:textId="77777777" w:rsidR="0051201B" w:rsidRDefault="00000000">
      <w:pPr>
        <w:numPr>
          <w:ilvl w:val="0"/>
          <w:numId w:val="4"/>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Hành trình trên có thể thay đổi phụ thuộc vào Hãng hàng không, giờ bay, việc xin visa của ĐSQ nhưng sẽ đảm bảo đầy đủ các điểm tham quan.</w:t>
      </w:r>
    </w:p>
    <w:p w14:paraId="354B1E39" w14:textId="77777777" w:rsidR="0051201B" w:rsidRDefault="00000000">
      <w:pPr>
        <w:numPr>
          <w:ilvl w:val="0"/>
          <w:numId w:val="4"/>
        </w:numPr>
        <w:pBdr>
          <w:top w:val="nil"/>
          <w:left w:val="nil"/>
          <w:bottom w:val="nil"/>
          <w:right w:val="nil"/>
          <w:between w:val="nil"/>
        </w:pBdr>
        <w:spacing w:line="360" w:lineRule="auto"/>
        <w:ind w:right="-133"/>
        <w:rPr>
          <w:rFonts w:ascii="Palatino Linotype" w:eastAsia="Palatino Linotype" w:hAnsi="Palatino Linotype" w:cs="Palatino Linotype"/>
          <w:color w:val="000000"/>
        </w:rPr>
      </w:pPr>
      <w:r>
        <w:rPr>
          <w:rFonts w:ascii="Palatino Linotype" w:eastAsia="Palatino Linotype" w:hAnsi="Palatino Linotype" w:cs="Palatino Linotype"/>
          <w:color w:val="000000"/>
        </w:rPr>
        <w:t>Giá trên có thể thay đổi nếu hãng hàng không hoặc dịch vụ nước ngoài có biến động (như tăng phụ phí xăng dầu, dịch vụ tại thời kỳ cao điểm,…</w:t>
      </w:r>
    </w:p>
    <w:p w14:paraId="1DD33A37"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Trường hợp làm visa dán: Vì bất cứ lý do nào nếu bị từ chối cấp visa Thổ Nhĩ Kỳ, quý khách vui lòng nộp lệ phí visa là 6.000.000đ/khách (hồ sơ không hoàn lại).</w:t>
      </w:r>
    </w:p>
    <w:p w14:paraId="4B6D0AB9" w14:textId="77777777" w:rsidR="0051201B" w:rsidRDefault="00000000">
      <w:pPr>
        <w:numPr>
          <w:ilvl w:val="0"/>
          <w:numId w:val="4"/>
        </w:numPr>
        <w:spacing w:after="40" w:line="360" w:lineRule="auto"/>
        <w:jc w:val="both"/>
        <w:rPr>
          <w:rFonts w:ascii="Palatino Linotype" w:eastAsia="Palatino Linotype" w:hAnsi="Palatino Linotype" w:cs="Palatino Linotype"/>
        </w:rPr>
      </w:pPr>
      <w:bookmarkStart w:id="4" w:name="_heading=h.30j0zll" w:colFirst="0" w:colLast="0"/>
      <w:bookmarkEnd w:id="4"/>
      <w:r>
        <w:rPr>
          <w:rFonts w:ascii="Palatino Linotype" w:eastAsia="Palatino Linotype" w:hAnsi="Palatino Linotype" w:cs="Palatino Linotype"/>
        </w:rPr>
        <w:t>Bất cứ một hình thức bỏ hoặc không sử dụng dịch vụ gì tại nước ngoài đều không được hoàn lại tiền vì mọi dịch vụ đã được thanh toán trước. Theo chương trình đã ký với đối tác, quý khách sẽ đi theo tour suốt chương trình. Quý khách nào tách đoàn vui lòng báo trước. Visa Thổ Nhĩ Kỳ sẽ được cấp với thời hạn đúng theo lịch đi của đoàn, đề nghị Quý khách phải đi về theo đoàn.</w:t>
      </w:r>
    </w:p>
    <w:p w14:paraId="314144A2"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Trong trường hợp đoàn đã khởi hành, nếu quý khách vì bất kì lí do gì tách đoàn đều không được hoàn trả lại phí dịch vụ.</w:t>
      </w:r>
    </w:p>
    <w:p w14:paraId="2FF2C422"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Quý khách từ 80 tuổi trở lên vui lòng đóng thêm phí bảo hiểm cao cấp (phí thay đổi tùy theo tour). Quý khách từ 70 tuổi trở lên yêu cầu phải có giấy xác nhận đầy đủ sức khỏe để đi du lịch nước ngoài của Bác sĩ và phải có người thân dưới 60 tuổi (đầy đủ sức khỏe) đi theo.</w:t>
      </w:r>
    </w:p>
    <w:p w14:paraId="0F5B188F"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Chương trình có thể thay đổi tùy tình hình chuyến bay, khách sạn tại Thổ Nhĩ Kỳ được xác nhận chính thức vào ngày họp đoàn, trước ngày khởi hành 2-3 ngày. Các điểm tham quan có thể không theo thứ tự trong chương trình.</w:t>
      </w:r>
      <w:r>
        <w:rPr>
          <w:rFonts w:ascii="Palatino Linotype" w:eastAsia="Palatino Linotype" w:hAnsi="Palatino Linotype" w:cs="Palatino Linotype"/>
          <w:b/>
          <w:bCs/>
          <w:i/>
          <w:iCs/>
          <w:color w:val="000000"/>
        </w:rPr>
        <w:t xml:space="preserve"> </w:t>
      </w:r>
      <w:r>
        <w:rPr>
          <w:rFonts w:ascii="Palatino Linotype" w:eastAsia="Palatino Linotype" w:hAnsi="Palatino Linotype" w:cs="Palatino Linotype"/>
        </w:rPr>
        <w:t>Chương trình có thể thay đổi phụ thuộc vào điều kiện thời tiết, điều kiện giao thông ở các nơi nhưng đảm bảo vẫn thực hiện đủ các điểm tham quan trong chương trình, các điểm tham quan có thể không theo thứ tự trong chương trình</w:t>
      </w:r>
    </w:p>
    <w:p w14:paraId="34C9CF03"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lastRenderedPageBreak/>
        <w:t>Hộ chiếu của quý khách phải còn giá trị sử dụng trên 6 tháng kể từ ngày về và có ít nhất 3 trang trắng liền kề nhau. Hộ chiếu phải đẹp, sạch, không rách, không bị cắt góc, không được vẽ bút mực.</w:t>
      </w:r>
    </w:p>
    <w:p w14:paraId="3D176E3F"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Công ty sẽ không hoàn lại chi phí cho bất cứ dịch vụ gì tại nước ngoài khách không sử dụng và không chịu trách nhiệm về lý do nhân thân của khách hàng khi khách bị cục xuất nhập cảnh Việt Nam hoặc Nước Sở Tại từ chối cho xuất, nhập cảnh.</w:t>
      </w:r>
    </w:p>
    <w:p w14:paraId="46ED3DA7" w14:textId="77777777" w:rsidR="0051201B" w:rsidRDefault="00000000">
      <w:pPr>
        <w:numPr>
          <w:ilvl w:val="0"/>
          <w:numId w:val="4"/>
        </w:numPr>
        <w:spacing w:after="40" w:line="360" w:lineRule="auto"/>
        <w:jc w:val="both"/>
        <w:rPr>
          <w:rFonts w:ascii="Palatino Linotype" w:eastAsia="Palatino Linotype" w:hAnsi="Palatino Linotype" w:cs="Palatino Linotype"/>
          <w:color w:val="000000"/>
        </w:rPr>
      </w:pPr>
      <w:bookmarkStart w:id="5" w:name="_heading=h.gjdgxs" w:colFirst="0" w:colLast="0"/>
      <w:bookmarkEnd w:id="5"/>
      <w:r>
        <w:rPr>
          <w:rFonts w:ascii="Palatino Linotype" w:eastAsia="Palatino Linotype" w:hAnsi="Palatino Linotype" w:cs="Palatino Linotype"/>
          <w:color w:val="000000"/>
        </w:rPr>
        <w:t>Quý khách phẫu thuật thẩm mỹ phải làm lại hộ chiếu sau khi phẫu thuật mới được nhập cảnh. Nếu quý khách phẫu thuật thẩm mỹ không báo lại với CTDL trước, và không được xuất cảnh, Công ty Du lịch sẽ không chịu trách nhiệm về trường hợp này và không hoàn bất kì dịch vụ nào.</w:t>
      </w:r>
    </w:p>
    <w:p w14:paraId="1663168C"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Theo luật du lịch Thổ Nhĩ Kỳ, đoàn du lịch được đăng ký trước hành trình đi du lịch tại Thổ Nhĩ Kỳ, khách hàng không được phép tách, ghép với đoàn khác, không được sử dụng dịch vụ du lịch bên ngoài, tránh tình trạng bị lừa đảo và gặp vấn đề tai nạn mà không có bảo hiểm. Nếu công ty phát hiện khách hàng mua các option, trò chơi mạo hiểm bên ngoài sẽ phạt 200$/người, đồng thời Công ty du lịch tại Việt Nam cũng như Công ty tại Thổ Nhĩ Kỳ sẽ không chịu trách nhiệm vì những sự cố ngoài ý muốn của khách hàng.</w:t>
      </w:r>
    </w:p>
    <w:p w14:paraId="7264BB65" w14:textId="77777777" w:rsidR="0051201B" w:rsidRDefault="00000000">
      <w:pPr>
        <w:numPr>
          <w:ilvl w:val="0"/>
          <w:numId w:val="4"/>
        </w:numPr>
        <w:spacing w:after="40" w:line="360" w:lineRule="auto"/>
        <w:jc w:val="both"/>
        <w:rPr>
          <w:rFonts w:ascii="Palatino Linotype" w:eastAsia="Palatino Linotype" w:hAnsi="Palatino Linotype" w:cs="Palatino Linotype"/>
        </w:rPr>
      </w:pPr>
      <w:r>
        <w:rPr>
          <w:rFonts w:ascii="Palatino Linotype" w:eastAsia="Palatino Linotype" w:hAnsi="Palatino Linotype" w:cs="Palatino Linotype"/>
        </w:rPr>
        <w:t xml:space="preserve">Chương trình được hỗ trợ bởi các điểm mua sắm, nên quý khách không được phép bỏ điểm. Trong trường hợp quý khách bỏ điểm tham quan hoặc điểm mua sắm sẽ phải đóng phí theo quy định. </w:t>
      </w:r>
    </w:p>
    <w:p w14:paraId="1D75F6EC" w14:textId="77777777" w:rsidR="0051201B" w:rsidRDefault="0051201B">
      <w:pPr>
        <w:pBdr>
          <w:top w:val="nil"/>
          <w:left w:val="nil"/>
          <w:bottom w:val="nil"/>
          <w:right w:val="nil"/>
          <w:between w:val="nil"/>
        </w:pBdr>
        <w:spacing w:line="360" w:lineRule="auto"/>
        <w:ind w:left="720" w:right="-133"/>
        <w:rPr>
          <w:rFonts w:ascii="Palatino Linotype" w:eastAsia="Palatino Linotype" w:hAnsi="Palatino Linotype" w:cs="Palatino Linotype"/>
          <w:color w:val="000000"/>
        </w:rPr>
      </w:pPr>
    </w:p>
    <w:p w14:paraId="518E7E7F" w14:textId="77777777" w:rsidR="0051201B" w:rsidRDefault="00000000">
      <w:pPr>
        <w:spacing w:line="360" w:lineRule="auto"/>
        <w:ind w:right="-133"/>
        <w:jc w:val="center"/>
        <w:rPr>
          <w:rFonts w:ascii="Palatino Linotype" w:eastAsia="Palatino Linotype" w:hAnsi="Palatino Linotype" w:cs="Palatino Linotype"/>
          <w:b/>
          <w:bCs/>
          <w:i/>
          <w:iCs/>
          <w:color w:val="FF0066"/>
          <w:sz w:val="26"/>
          <w:szCs w:val="26"/>
        </w:rPr>
      </w:pPr>
      <w:r>
        <w:rPr>
          <w:rFonts w:ascii="Palatino Linotype" w:eastAsia="Palatino Linotype" w:hAnsi="Palatino Linotype" w:cs="Palatino Linotype"/>
          <w:b/>
          <w:bCs/>
          <w:i/>
          <w:iCs/>
          <w:color w:val="FF0066"/>
          <w:sz w:val="26"/>
          <w:szCs w:val="26"/>
        </w:rPr>
        <w:t>Kính chúc quý khách một chuyến đi vui vẻ và bổ ích !</w:t>
      </w:r>
    </w:p>
    <w:sectPr w:rsidR="0051201B">
      <w:headerReference w:type="default" r:id="rId18"/>
      <w:footerReference w:type="default" r:id="rId19"/>
      <w:pgSz w:w="12240" w:h="15840"/>
      <w:pgMar w:top="567" w:right="907" w:bottom="567" w:left="1021" w:header="142" w:footer="284"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8F47936" w14:textId="77777777" w:rsidR="00E13F14" w:rsidRDefault="00E13F14">
      <w:r>
        <w:separator/>
      </w:r>
    </w:p>
  </w:endnote>
  <w:endnote w:type="continuationSeparator" w:id="0">
    <w:p w14:paraId="567ACE32" w14:textId="77777777" w:rsidR="00E13F14" w:rsidRDefault="00E13F1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2516CDC5-7ABF-4149-A81E-B7202EE61567}"/>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embedRegular r:id="rId2" w:fontKey="{B2A559A5-55A6-4C13-8CA1-59E7B95BC757}"/>
    <w:embedBold r:id="rId3" w:fontKey="{DBE7EB4E-E866-42E8-8087-C20B1E43453E}"/>
    <w:embedItalic r:id="rId4" w:fontKey="{1E274143-B000-4633-B193-5B340460E2CA}"/>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5" w:fontKey="{7162C6BD-E7E2-4D53-9131-F3954C2CDE12}"/>
  </w:font>
  <w:font w:name="Verdana">
    <w:panose1 w:val="020B0604030504040204"/>
    <w:charset w:val="00"/>
    <w:family w:val="swiss"/>
    <w:pitch w:val="variable"/>
    <w:sig w:usb0="A00006FF" w:usb1="4000205B" w:usb2="00000010" w:usb3="00000000" w:csb0="0000019F" w:csb1="00000000"/>
    <w:embedRegular r:id="rId6" w:fontKey="{B299340E-A8F8-4F5E-A4E2-E62875E45BF9}"/>
    <w:embedBold r:id="rId7" w:fontKey="{4C5EA800-3580-4546-8996-D077A030AFBB}"/>
  </w:font>
  <w:font w:name="Calibri Light">
    <w:panose1 w:val="020F0302020204030204"/>
    <w:charset w:val="00"/>
    <w:family w:val="swiss"/>
    <w:pitch w:val="variable"/>
    <w:sig w:usb0="E4002EFF" w:usb1="C000247B" w:usb2="00000009" w:usb3="00000000" w:csb0="000001FF" w:csb1="00000000"/>
    <w:embedRegular r:id="rId8" w:fontKey="{95AD1C09-A237-4ADE-87FF-7E210C6F7D51}"/>
  </w:font>
  <w:font w:name="PalatinoLinotype-BoldItalic">
    <w:altName w:val="Palatino Linotype"/>
    <w:charset w:val="00"/>
    <w:family w:val="roman"/>
    <w:pitch w:val="default"/>
  </w:font>
  <w:font w:name="Georgia">
    <w:panose1 w:val="02040502050405020303"/>
    <w:charset w:val="00"/>
    <w:family w:val="roman"/>
    <w:pitch w:val="variable"/>
    <w:sig w:usb0="00000287" w:usb1="00000000" w:usb2="00000000" w:usb3="00000000" w:csb0="0000009F" w:csb1="00000000"/>
    <w:embedItalic r:id="rId9" w:fontKey="{30E1132E-F9B1-4F35-BB8E-0FDC49055563}"/>
  </w:font>
  <w:font w:name="Cambria">
    <w:panose1 w:val="02040503050406030204"/>
    <w:charset w:val="00"/>
    <w:family w:val="roman"/>
    <w:pitch w:val="variable"/>
    <w:sig w:usb0="E00006FF" w:usb1="420024FF" w:usb2="02000000" w:usb3="00000000" w:csb0="0000019F" w:csb1="00000000"/>
    <w:embedRegular r:id="rId10" w:fontKey="{A6682E84-C74D-41E9-AC6D-865CF3C7D62A}"/>
  </w:font>
  <w:font w:name="Palatino Linotype">
    <w:panose1 w:val="02040502050505030304"/>
    <w:charset w:val="00"/>
    <w:family w:val="roman"/>
    <w:pitch w:val="variable"/>
    <w:sig w:usb0="E0000287" w:usb1="40000013" w:usb2="00000000" w:usb3="00000000" w:csb0="0000019F" w:csb1="00000000"/>
    <w:embedRegular r:id="rId11" w:fontKey="{EBCEE917-2C27-46F2-89FA-C25E7F141BAB}"/>
    <w:embedBold r:id="rId12" w:fontKey="{54460F60-C8B1-47D8-BD6B-8835E5D0D283}"/>
    <w:embedItalic r:id="rId13" w:fontKey="{81D486C3-E10E-4572-AA66-0F710814FA0E}"/>
    <w:embedBoldItalic r:id="rId14" w:fontKey="{AAEC8552-82FC-4221-97CF-66AFE69D3297}"/>
  </w:font>
  <w:font w:name="Roboto">
    <w:charset w:val="00"/>
    <w:family w:val="auto"/>
    <w:pitch w:val="variable"/>
    <w:sig w:usb0="E0000AFF" w:usb1="5000217F" w:usb2="00000021" w:usb3="00000000" w:csb0="0000019F" w:csb1="00000000"/>
    <w:embedRegular r:id="rId15" w:fontKey="{41142DEA-E6AB-4CE6-B812-8BB80A9C1489}"/>
  </w:font>
  <w:font w:name="Quattrocento Sans">
    <w:charset w:val="00"/>
    <w:family w:val="swiss"/>
    <w:pitch w:val="variable"/>
    <w:sig w:usb0="800000BF" w:usb1="4000005B" w:usb2="00000000" w:usb3="00000000" w:csb0="00000001" w:csb1="00000000"/>
    <w:embedBold r:id="rId16" w:fontKey="{A746CEAD-3C55-441F-8E66-EA9ED07CE379}"/>
  </w:font>
  <w:font w:name="Arial Unicode MS">
    <w:altName w:val="Arial"/>
    <w:panose1 w:val="020B0604020202020204"/>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49CE40" w14:textId="77777777" w:rsidR="0051201B" w:rsidRDefault="00000000">
    <w:pPr>
      <w:pBdr>
        <w:top w:val="nil"/>
        <w:left w:val="nil"/>
        <w:bottom w:val="nil"/>
        <w:right w:val="nil"/>
        <w:between w:val="nil"/>
      </w:pBdr>
      <w:tabs>
        <w:tab w:val="center" w:pos="4320"/>
        <w:tab w:val="right" w:pos="8640"/>
      </w:tabs>
      <w:ind w:hanging="1134"/>
      <w:jc w:val="center"/>
      <w:rPr>
        <w:rFonts w:ascii="Verdana" w:eastAsia="Verdana" w:hAnsi="Verdana" w:cs="Verdana"/>
        <w:b/>
        <w:bCs/>
        <w:color w:val="000000"/>
        <w:sz w:val="20"/>
        <w:szCs w:val="20"/>
      </w:rPr>
    </w:pPr>
    <w:r>
      <w:rPr>
        <w:noProof/>
      </w:rPr>
      <w:drawing>
        <wp:anchor distT="0" distB="0" distL="0" distR="0" simplePos="0" relativeHeight="251659264" behindDoc="1" locked="0" layoutInCell="1" hidden="0" allowOverlap="1" wp14:anchorId="76090E33" wp14:editId="5472AA9F">
          <wp:simplePos x="0" y="0"/>
          <wp:positionH relativeFrom="column">
            <wp:posOffset>-648334</wp:posOffset>
          </wp:positionH>
          <wp:positionV relativeFrom="paragraph">
            <wp:posOffset>-871778</wp:posOffset>
          </wp:positionV>
          <wp:extent cx="7910067" cy="1317066"/>
          <wp:effectExtent l="0" t="0" r="0" b="0"/>
          <wp:wrapNone/>
          <wp:docPr id="1489334718"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1"/>
                  <a:srcRect/>
                  <a:stretch>
                    <a:fillRect/>
                  </a:stretch>
                </pic:blipFill>
                <pic:spPr>
                  <a:xfrm>
                    <a:off x="0" y="0"/>
                    <a:ext cx="7910067" cy="1317066"/>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6CDFA2" w14:textId="77777777" w:rsidR="00E13F14" w:rsidRDefault="00E13F14">
      <w:r>
        <w:separator/>
      </w:r>
    </w:p>
  </w:footnote>
  <w:footnote w:type="continuationSeparator" w:id="0">
    <w:p w14:paraId="1C409FFD" w14:textId="77777777" w:rsidR="00E13F14" w:rsidRDefault="00E13F1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F012F0" w14:textId="77777777" w:rsidR="0051201B" w:rsidRDefault="00000000">
    <w:pPr>
      <w:pBdr>
        <w:top w:val="nil"/>
        <w:left w:val="nil"/>
        <w:bottom w:val="nil"/>
        <w:right w:val="nil"/>
        <w:between w:val="nil"/>
      </w:pBdr>
      <w:tabs>
        <w:tab w:val="center" w:pos="4320"/>
        <w:tab w:val="right" w:pos="8640"/>
      </w:tabs>
      <w:rPr>
        <w:color w:val="000000"/>
      </w:rPr>
    </w:pPr>
    <w:r>
      <w:rPr>
        <w:noProof/>
      </w:rPr>
      <w:drawing>
        <wp:anchor distT="0" distB="0" distL="114300" distR="114300" simplePos="0" relativeHeight="251658240" behindDoc="0" locked="0" layoutInCell="1" hidden="0" allowOverlap="1" wp14:anchorId="573D68FD" wp14:editId="69F1A30D">
          <wp:simplePos x="0" y="0"/>
          <wp:positionH relativeFrom="column">
            <wp:posOffset>1</wp:posOffset>
          </wp:positionH>
          <wp:positionV relativeFrom="paragraph">
            <wp:posOffset>-86536</wp:posOffset>
          </wp:positionV>
          <wp:extent cx="6548120" cy="1341120"/>
          <wp:effectExtent l="0" t="0" r="0" b="0"/>
          <wp:wrapSquare wrapText="bothSides" distT="0" distB="0" distL="114300" distR="114300"/>
          <wp:docPr id="148933471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
                  <a:srcRect/>
                  <a:stretch>
                    <a:fillRect/>
                  </a:stretch>
                </pic:blipFill>
                <pic:spPr>
                  <a:xfrm>
                    <a:off x="0" y="0"/>
                    <a:ext cx="6548120" cy="134112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5A3A3B"/>
    <w:multiLevelType w:val="multilevel"/>
    <w:tmpl w:val="6D909718"/>
    <w:lvl w:ilvl="0">
      <w:start w:val="1"/>
      <w:numFmt w:val="bullet"/>
      <w:lvlText w:val="●"/>
      <w:lvlJc w:val="left"/>
      <w:pPr>
        <w:ind w:left="450" w:hanging="360"/>
      </w:pPr>
      <w:rPr>
        <w:rFonts w:ascii="Noto Sans Symbols" w:eastAsia="Noto Sans Symbols" w:hAnsi="Noto Sans Symbols" w:cs="Noto Sans Symbols"/>
        <w:color w:val="FF0066"/>
        <w:vertAlign w:val="baseline"/>
      </w:rPr>
    </w:lvl>
    <w:lvl w:ilvl="1">
      <w:start w:val="1"/>
      <w:numFmt w:val="bullet"/>
      <w:lvlText w:val="o"/>
      <w:lvlJc w:val="left"/>
      <w:pPr>
        <w:ind w:left="1170" w:hanging="360"/>
      </w:pPr>
      <w:rPr>
        <w:rFonts w:ascii="Courier New" w:eastAsia="Courier New" w:hAnsi="Courier New" w:cs="Courier New"/>
        <w:vertAlign w:val="baseline"/>
      </w:rPr>
    </w:lvl>
    <w:lvl w:ilvl="2">
      <w:start w:val="1"/>
      <w:numFmt w:val="bullet"/>
      <w:lvlText w:val="▪"/>
      <w:lvlJc w:val="left"/>
      <w:pPr>
        <w:ind w:left="1890" w:hanging="360"/>
      </w:pPr>
      <w:rPr>
        <w:rFonts w:ascii="Noto Sans Symbols" w:eastAsia="Noto Sans Symbols" w:hAnsi="Noto Sans Symbols" w:cs="Noto Sans Symbols"/>
        <w:vertAlign w:val="baseline"/>
      </w:rPr>
    </w:lvl>
    <w:lvl w:ilvl="3">
      <w:start w:val="1"/>
      <w:numFmt w:val="bullet"/>
      <w:lvlText w:val="●"/>
      <w:lvlJc w:val="left"/>
      <w:pPr>
        <w:ind w:left="2610" w:hanging="360"/>
      </w:pPr>
      <w:rPr>
        <w:rFonts w:ascii="Noto Sans Symbols" w:eastAsia="Noto Sans Symbols" w:hAnsi="Noto Sans Symbols" w:cs="Noto Sans Symbols"/>
        <w:vertAlign w:val="baseline"/>
      </w:rPr>
    </w:lvl>
    <w:lvl w:ilvl="4">
      <w:start w:val="1"/>
      <w:numFmt w:val="bullet"/>
      <w:lvlText w:val="o"/>
      <w:lvlJc w:val="left"/>
      <w:pPr>
        <w:ind w:left="3330" w:hanging="360"/>
      </w:pPr>
      <w:rPr>
        <w:rFonts w:ascii="Courier New" w:eastAsia="Courier New" w:hAnsi="Courier New" w:cs="Courier New"/>
        <w:vertAlign w:val="baseline"/>
      </w:rPr>
    </w:lvl>
    <w:lvl w:ilvl="5">
      <w:start w:val="1"/>
      <w:numFmt w:val="bullet"/>
      <w:lvlText w:val="▪"/>
      <w:lvlJc w:val="left"/>
      <w:pPr>
        <w:ind w:left="4050" w:hanging="360"/>
      </w:pPr>
      <w:rPr>
        <w:rFonts w:ascii="Noto Sans Symbols" w:eastAsia="Noto Sans Symbols" w:hAnsi="Noto Sans Symbols" w:cs="Noto Sans Symbols"/>
        <w:vertAlign w:val="baseline"/>
      </w:rPr>
    </w:lvl>
    <w:lvl w:ilvl="6">
      <w:start w:val="1"/>
      <w:numFmt w:val="bullet"/>
      <w:lvlText w:val="●"/>
      <w:lvlJc w:val="left"/>
      <w:pPr>
        <w:ind w:left="4770" w:hanging="360"/>
      </w:pPr>
      <w:rPr>
        <w:rFonts w:ascii="Noto Sans Symbols" w:eastAsia="Noto Sans Symbols" w:hAnsi="Noto Sans Symbols" w:cs="Noto Sans Symbols"/>
        <w:vertAlign w:val="baseline"/>
      </w:rPr>
    </w:lvl>
    <w:lvl w:ilvl="7">
      <w:start w:val="1"/>
      <w:numFmt w:val="bullet"/>
      <w:lvlText w:val="o"/>
      <w:lvlJc w:val="left"/>
      <w:pPr>
        <w:ind w:left="5490" w:hanging="360"/>
      </w:pPr>
      <w:rPr>
        <w:rFonts w:ascii="Courier New" w:eastAsia="Courier New" w:hAnsi="Courier New" w:cs="Courier New"/>
        <w:vertAlign w:val="baseline"/>
      </w:rPr>
    </w:lvl>
    <w:lvl w:ilvl="8">
      <w:start w:val="1"/>
      <w:numFmt w:val="bullet"/>
      <w:lvlText w:val="▪"/>
      <w:lvlJc w:val="left"/>
      <w:pPr>
        <w:ind w:left="6210" w:hanging="360"/>
      </w:pPr>
      <w:rPr>
        <w:rFonts w:ascii="Noto Sans Symbols" w:eastAsia="Noto Sans Symbols" w:hAnsi="Noto Sans Symbols" w:cs="Noto Sans Symbols"/>
        <w:vertAlign w:val="baseline"/>
      </w:rPr>
    </w:lvl>
  </w:abstractNum>
  <w:abstractNum w:abstractNumId="1" w15:restartNumberingAfterBreak="0">
    <w:nsid w:val="0DE652C3"/>
    <w:multiLevelType w:val="multilevel"/>
    <w:tmpl w:val="8020EF30"/>
    <w:lvl w:ilvl="0">
      <w:start w:val="1"/>
      <w:numFmt w:val="bullet"/>
      <w:lvlText w:val="●"/>
      <w:lvlJc w:val="left"/>
      <w:pPr>
        <w:ind w:left="450" w:hanging="360"/>
      </w:pPr>
      <w:rPr>
        <w:rFonts w:ascii="Noto Sans Symbols" w:eastAsia="Noto Sans Symbols" w:hAnsi="Noto Sans Symbols" w:cs="Noto Sans Symbols"/>
      </w:rPr>
    </w:lvl>
    <w:lvl w:ilvl="1">
      <w:start w:val="1"/>
      <w:numFmt w:val="bullet"/>
      <w:lvlText w:val="o"/>
      <w:lvlJc w:val="left"/>
      <w:pPr>
        <w:ind w:left="1260" w:hanging="360"/>
      </w:pPr>
      <w:rPr>
        <w:rFonts w:ascii="Courier New" w:eastAsia="Courier New" w:hAnsi="Courier New" w:cs="Courier New"/>
      </w:rPr>
    </w:lvl>
    <w:lvl w:ilvl="2">
      <w:start w:val="1"/>
      <w:numFmt w:val="bullet"/>
      <w:lvlText w:val="▪"/>
      <w:lvlJc w:val="left"/>
      <w:pPr>
        <w:ind w:left="1980" w:hanging="360"/>
      </w:pPr>
      <w:rPr>
        <w:rFonts w:ascii="Noto Sans Symbols" w:eastAsia="Noto Sans Symbols" w:hAnsi="Noto Sans Symbols" w:cs="Noto Sans Symbols"/>
      </w:rPr>
    </w:lvl>
    <w:lvl w:ilvl="3">
      <w:start w:val="1"/>
      <w:numFmt w:val="bullet"/>
      <w:lvlText w:val="●"/>
      <w:lvlJc w:val="left"/>
      <w:pPr>
        <w:ind w:left="2700" w:hanging="360"/>
      </w:pPr>
      <w:rPr>
        <w:rFonts w:ascii="Noto Sans Symbols" w:eastAsia="Noto Sans Symbols" w:hAnsi="Noto Sans Symbols" w:cs="Noto Sans Symbols"/>
      </w:rPr>
    </w:lvl>
    <w:lvl w:ilvl="4">
      <w:start w:val="1"/>
      <w:numFmt w:val="bullet"/>
      <w:lvlText w:val="o"/>
      <w:lvlJc w:val="left"/>
      <w:pPr>
        <w:ind w:left="3420" w:hanging="360"/>
      </w:pPr>
      <w:rPr>
        <w:rFonts w:ascii="Courier New" w:eastAsia="Courier New" w:hAnsi="Courier New" w:cs="Courier New"/>
      </w:rPr>
    </w:lvl>
    <w:lvl w:ilvl="5">
      <w:start w:val="1"/>
      <w:numFmt w:val="bullet"/>
      <w:lvlText w:val="▪"/>
      <w:lvlJc w:val="left"/>
      <w:pPr>
        <w:ind w:left="4140" w:hanging="360"/>
      </w:pPr>
      <w:rPr>
        <w:rFonts w:ascii="Noto Sans Symbols" w:eastAsia="Noto Sans Symbols" w:hAnsi="Noto Sans Symbols" w:cs="Noto Sans Symbols"/>
      </w:rPr>
    </w:lvl>
    <w:lvl w:ilvl="6">
      <w:start w:val="1"/>
      <w:numFmt w:val="bullet"/>
      <w:lvlText w:val="●"/>
      <w:lvlJc w:val="left"/>
      <w:pPr>
        <w:ind w:left="4860" w:hanging="360"/>
      </w:pPr>
      <w:rPr>
        <w:rFonts w:ascii="Noto Sans Symbols" w:eastAsia="Noto Sans Symbols" w:hAnsi="Noto Sans Symbols" w:cs="Noto Sans Symbols"/>
      </w:rPr>
    </w:lvl>
    <w:lvl w:ilvl="7">
      <w:start w:val="1"/>
      <w:numFmt w:val="bullet"/>
      <w:lvlText w:val="o"/>
      <w:lvlJc w:val="left"/>
      <w:pPr>
        <w:ind w:left="5580" w:hanging="360"/>
      </w:pPr>
      <w:rPr>
        <w:rFonts w:ascii="Courier New" w:eastAsia="Courier New" w:hAnsi="Courier New" w:cs="Courier New"/>
      </w:rPr>
    </w:lvl>
    <w:lvl w:ilvl="8">
      <w:start w:val="1"/>
      <w:numFmt w:val="bullet"/>
      <w:lvlText w:val="▪"/>
      <w:lvlJc w:val="left"/>
      <w:pPr>
        <w:ind w:left="6300" w:hanging="360"/>
      </w:pPr>
      <w:rPr>
        <w:rFonts w:ascii="Noto Sans Symbols" w:eastAsia="Noto Sans Symbols" w:hAnsi="Noto Sans Symbols" w:cs="Noto Sans Symbols"/>
      </w:rPr>
    </w:lvl>
  </w:abstractNum>
  <w:abstractNum w:abstractNumId="2" w15:restartNumberingAfterBreak="0">
    <w:nsid w:val="0E3B27C3"/>
    <w:multiLevelType w:val="multilevel"/>
    <w:tmpl w:val="48BA948A"/>
    <w:lvl w:ilvl="0">
      <w:start w:val="1"/>
      <w:numFmt w:val="bullet"/>
      <w:lvlText w:val="✔"/>
      <w:lvlJc w:val="left"/>
      <w:pPr>
        <w:ind w:left="502" w:hanging="360"/>
      </w:pPr>
      <w:rPr>
        <w:rFonts w:ascii="Noto Sans Symbols" w:eastAsia="Noto Sans Symbols" w:hAnsi="Noto Sans Symbols" w:cs="Noto Sans Symbols"/>
        <w:color w:val="000000"/>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3" w15:restartNumberingAfterBreak="0">
    <w:nsid w:val="1003644D"/>
    <w:multiLevelType w:val="multilevel"/>
    <w:tmpl w:val="6A9C5C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31036EDC"/>
    <w:multiLevelType w:val="multilevel"/>
    <w:tmpl w:val="7DB6311C"/>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5" w15:restartNumberingAfterBreak="0">
    <w:nsid w:val="34C52694"/>
    <w:multiLevelType w:val="multilevel"/>
    <w:tmpl w:val="4E20AA78"/>
    <w:lvl w:ilvl="0">
      <w:start w:val="1"/>
      <w:numFmt w:val="bullet"/>
      <w:lvlText w:val="●"/>
      <w:lvlJc w:val="left"/>
      <w:pPr>
        <w:ind w:left="720" w:hanging="360"/>
      </w:pPr>
      <w:rPr>
        <w:rFonts w:ascii="Noto Sans Symbols" w:eastAsia="Noto Sans Symbols" w:hAnsi="Noto Sans Symbols" w:cs="Noto Sans Symbols"/>
        <w:color w:val="FF0066"/>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 w15:restartNumberingAfterBreak="0">
    <w:nsid w:val="34FE2622"/>
    <w:multiLevelType w:val="multilevel"/>
    <w:tmpl w:val="3EEC4D86"/>
    <w:lvl w:ilvl="0">
      <w:start w:val="1"/>
      <w:numFmt w:val="bullet"/>
      <w:lvlText w:val="●"/>
      <w:lvlJc w:val="left"/>
      <w:pPr>
        <w:ind w:left="540" w:hanging="360"/>
      </w:pPr>
      <w:rPr>
        <w:rFonts w:ascii="Noto Sans Symbols" w:eastAsia="Noto Sans Symbols" w:hAnsi="Noto Sans Symbols" w:cs="Noto Sans Symbols"/>
        <w:color w:val="000000"/>
        <w:vertAlign w:val="baseline"/>
      </w:rPr>
    </w:lvl>
    <w:lvl w:ilvl="1">
      <w:start w:val="1"/>
      <w:numFmt w:val="bullet"/>
      <w:lvlText w:val="o"/>
      <w:lvlJc w:val="left"/>
      <w:pPr>
        <w:ind w:left="1260" w:hanging="360"/>
      </w:pPr>
      <w:rPr>
        <w:rFonts w:ascii="Courier New" w:eastAsia="Courier New" w:hAnsi="Courier New" w:cs="Courier New"/>
        <w:vertAlign w:val="baseline"/>
      </w:rPr>
    </w:lvl>
    <w:lvl w:ilvl="2">
      <w:start w:val="1"/>
      <w:numFmt w:val="bullet"/>
      <w:lvlText w:val="▪"/>
      <w:lvlJc w:val="left"/>
      <w:pPr>
        <w:ind w:left="1980" w:hanging="360"/>
      </w:pPr>
      <w:rPr>
        <w:rFonts w:ascii="Noto Sans Symbols" w:eastAsia="Noto Sans Symbols" w:hAnsi="Noto Sans Symbols" w:cs="Noto Sans Symbols"/>
        <w:vertAlign w:val="baseline"/>
      </w:rPr>
    </w:lvl>
    <w:lvl w:ilvl="3">
      <w:start w:val="1"/>
      <w:numFmt w:val="bullet"/>
      <w:lvlText w:val="●"/>
      <w:lvlJc w:val="left"/>
      <w:pPr>
        <w:ind w:left="2700" w:hanging="360"/>
      </w:pPr>
      <w:rPr>
        <w:rFonts w:ascii="Noto Sans Symbols" w:eastAsia="Noto Sans Symbols" w:hAnsi="Noto Sans Symbols" w:cs="Noto Sans Symbols"/>
        <w:vertAlign w:val="baseline"/>
      </w:rPr>
    </w:lvl>
    <w:lvl w:ilvl="4">
      <w:start w:val="1"/>
      <w:numFmt w:val="bullet"/>
      <w:lvlText w:val="o"/>
      <w:lvlJc w:val="left"/>
      <w:pPr>
        <w:ind w:left="3420" w:hanging="360"/>
      </w:pPr>
      <w:rPr>
        <w:rFonts w:ascii="Courier New" w:eastAsia="Courier New" w:hAnsi="Courier New" w:cs="Courier New"/>
        <w:vertAlign w:val="baseline"/>
      </w:rPr>
    </w:lvl>
    <w:lvl w:ilvl="5">
      <w:start w:val="1"/>
      <w:numFmt w:val="bullet"/>
      <w:lvlText w:val="▪"/>
      <w:lvlJc w:val="left"/>
      <w:pPr>
        <w:ind w:left="4140" w:hanging="360"/>
      </w:pPr>
      <w:rPr>
        <w:rFonts w:ascii="Noto Sans Symbols" w:eastAsia="Noto Sans Symbols" w:hAnsi="Noto Sans Symbols" w:cs="Noto Sans Symbols"/>
        <w:vertAlign w:val="baseline"/>
      </w:rPr>
    </w:lvl>
    <w:lvl w:ilvl="6">
      <w:start w:val="1"/>
      <w:numFmt w:val="bullet"/>
      <w:lvlText w:val="●"/>
      <w:lvlJc w:val="left"/>
      <w:pPr>
        <w:ind w:left="4860" w:hanging="360"/>
      </w:pPr>
      <w:rPr>
        <w:rFonts w:ascii="Noto Sans Symbols" w:eastAsia="Noto Sans Symbols" w:hAnsi="Noto Sans Symbols" w:cs="Noto Sans Symbols"/>
        <w:vertAlign w:val="baseline"/>
      </w:rPr>
    </w:lvl>
    <w:lvl w:ilvl="7">
      <w:start w:val="1"/>
      <w:numFmt w:val="bullet"/>
      <w:lvlText w:val="o"/>
      <w:lvlJc w:val="left"/>
      <w:pPr>
        <w:ind w:left="5580" w:hanging="360"/>
      </w:pPr>
      <w:rPr>
        <w:rFonts w:ascii="Courier New" w:eastAsia="Courier New" w:hAnsi="Courier New" w:cs="Courier New"/>
        <w:vertAlign w:val="baseline"/>
      </w:rPr>
    </w:lvl>
    <w:lvl w:ilvl="8">
      <w:start w:val="1"/>
      <w:numFmt w:val="bullet"/>
      <w:lvlText w:val="▪"/>
      <w:lvlJc w:val="left"/>
      <w:pPr>
        <w:ind w:left="6300" w:hanging="360"/>
      </w:pPr>
      <w:rPr>
        <w:rFonts w:ascii="Noto Sans Symbols" w:eastAsia="Noto Sans Symbols" w:hAnsi="Noto Sans Symbols" w:cs="Noto Sans Symbols"/>
        <w:vertAlign w:val="baseline"/>
      </w:rPr>
    </w:lvl>
  </w:abstractNum>
  <w:abstractNum w:abstractNumId="7" w15:restartNumberingAfterBreak="0">
    <w:nsid w:val="4534141F"/>
    <w:multiLevelType w:val="multilevel"/>
    <w:tmpl w:val="5E40236C"/>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1222" w:hanging="360"/>
      </w:pPr>
      <w:rPr>
        <w:rFonts w:ascii="Courier New" w:eastAsia="Courier New" w:hAnsi="Courier New" w:cs="Courier New"/>
      </w:rPr>
    </w:lvl>
    <w:lvl w:ilvl="2">
      <w:start w:val="1"/>
      <w:numFmt w:val="bullet"/>
      <w:lvlText w:val="▪"/>
      <w:lvlJc w:val="left"/>
      <w:pPr>
        <w:ind w:left="1942" w:hanging="360"/>
      </w:pPr>
      <w:rPr>
        <w:rFonts w:ascii="Noto Sans Symbols" w:eastAsia="Noto Sans Symbols" w:hAnsi="Noto Sans Symbols" w:cs="Noto Sans Symbols"/>
      </w:rPr>
    </w:lvl>
    <w:lvl w:ilvl="3">
      <w:start w:val="1"/>
      <w:numFmt w:val="bullet"/>
      <w:lvlText w:val="●"/>
      <w:lvlJc w:val="left"/>
      <w:pPr>
        <w:ind w:left="2662" w:hanging="360"/>
      </w:pPr>
      <w:rPr>
        <w:rFonts w:ascii="Noto Sans Symbols" w:eastAsia="Noto Sans Symbols" w:hAnsi="Noto Sans Symbols" w:cs="Noto Sans Symbols"/>
      </w:rPr>
    </w:lvl>
    <w:lvl w:ilvl="4">
      <w:start w:val="1"/>
      <w:numFmt w:val="bullet"/>
      <w:lvlText w:val="o"/>
      <w:lvlJc w:val="left"/>
      <w:pPr>
        <w:ind w:left="3382" w:hanging="360"/>
      </w:pPr>
      <w:rPr>
        <w:rFonts w:ascii="Courier New" w:eastAsia="Courier New" w:hAnsi="Courier New" w:cs="Courier New"/>
      </w:rPr>
    </w:lvl>
    <w:lvl w:ilvl="5">
      <w:start w:val="1"/>
      <w:numFmt w:val="bullet"/>
      <w:lvlText w:val="▪"/>
      <w:lvlJc w:val="left"/>
      <w:pPr>
        <w:ind w:left="4102" w:hanging="360"/>
      </w:pPr>
      <w:rPr>
        <w:rFonts w:ascii="Noto Sans Symbols" w:eastAsia="Noto Sans Symbols" w:hAnsi="Noto Sans Symbols" w:cs="Noto Sans Symbols"/>
      </w:rPr>
    </w:lvl>
    <w:lvl w:ilvl="6">
      <w:start w:val="1"/>
      <w:numFmt w:val="bullet"/>
      <w:lvlText w:val="●"/>
      <w:lvlJc w:val="left"/>
      <w:pPr>
        <w:ind w:left="4822" w:hanging="360"/>
      </w:pPr>
      <w:rPr>
        <w:rFonts w:ascii="Noto Sans Symbols" w:eastAsia="Noto Sans Symbols" w:hAnsi="Noto Sans Symbols" w:cs="Noto Sans Symbols"/>
      </w:rPr>
    </w:lvl>
    <w:lvl w:ilvl="7">
      <w:start w:val="1"/>
      <w:numFmt w:val="bullet"/>
      <w:lvlText w:val="o"/>
      <w:lvlJc w:val="left"/>
      <w:pPr>
        <w:ind w:left="5542" w:hanging="360"/>
      </w:pPr>
      <w:rPr>
        <w:rFonts w:ascii="Courier New" w:eastAsia="Courier New" w:hAnsi="Courier New" w:cs="Courier New"/>
      </w:rPr>
    </w:lvl>
    <w:lvl w:ilvl="8">
      <w:start w:val="1"/>
      <w:numFmt w:val="bullet"/>
      <w:lvlText w:val="▪"/>
      <w:lvlJc w:val="left"/>
      <w:pPr>
        <w:ind w:left="6262" w:hanging="360"/>
      </w:pPr>
      <w:rPr>
        <w:rFonts w:ascii="Noto Sans Symbols" w:eastAsia="Noto Sans Symbols" w:hAnsi="Noto Sans Symbols" w:cs="Noto Sans Symbols"/>
      </w:rPr>
    </w:lvl>
  </w:abstractNum>
  <w:abstractNum w:abstractNumId="8" w15:restartNumberingAfterBreak="0">
    <w:nsid w:val="492F4FD8"/>
    <w:multiLevelType w:val="multilevel"/>
    <w:tmpl w:val="B50C0B5A"/>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4F1930A8"/>
    <w:multiLevelType w:val="multilevel"/>
    <w:tmpl w:val="CE8A436E"/>
    <w:lvl w:ilvl="0">
      <w:start w:val="1"/>
      <w:numFmt w:val="bullet"/>
      <w:lvlText w:val="●"/>
      <w:lvlJc w:val="left"/>
      <w:pPr>
        <w:ind w:left="720" w:hanging="360"/>
      </w:pPr>
      <w:rPr>
        <w:rFonts w:ascii="Noto Sans Symbols" w:eastAsia="Noto Sans Symbols" w:hAnsi="Noto Sans Symbols" w:cs="Noto Sans Symbols"/>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54661CCB"/>
    <w:multiLevelType w:val="multilevel"/>
    <w:tmpl w:val="862CE7E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89771EC"/>
    <w:multiLevelType w:val="multilevel"/>
    <w:tmpl w:val="8A7A087A"/>
    <w:lvl w:ilvl="0">
      <w:start w:val="1"/>
      <w:numFmt w:val="bullet"/>
      <w:lvlText w:val="●"/>
      <w:lvlJc w:val="left"/>
      <w:pPr>
        <w:ind w:left="720" w:hanging="360"/>
      </w:pPr>
      <w:rPr>
        <w:rFonts w:ascii="Noto Sans Symbols" w:eastAsia="Noto Sans Symbols" w:hAnsi="Noto Sans Symbols" w:cs="Noto Sans Symbols"/>
        <w:color w:val="FF0066"/>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5B7848A7"/>
    <w:multiLevelType w:val="multilevel"/>
    <w:tmpl w:val="06AA2C8C"/>
    <w:lvl w:ilvl="0">
      <w:start w:val="1"/>
      <w:numFmt w:val="bullet"/>
      <w:lvlText w:val="✔"/>
      <w:lvlJc w:val="left"/>
      <w:pPr>
        <w:ind w:left="502" w:hanging="360"/>
      </w:pPr>
      <w:rPr>
        <w:rFonts w:ascii="Noto Sans Symbols" w:eastAsia="Noto Sans Symbols" w:hAnsi="Noto Sans Symbols" w:cs="Noto Sans Symbols"/>
      </w:rPr>
    </w:lvl>
    <w:lvl w:ilvl="1">
      <w:start w:val="1"/>
      <w:numFmt w:val="bullet"/>
      <w:lvlText w:val="o"/>
      <w:lvlJc w:val="left"/>
      <w:pPr>
        <w:ind w:left="938" w:hanging="360"/>
      </w:pPr>
      <w:rPr>
        <w:rFonts w:ascii="Courier New" w:eastAsia="Courier New" w:hAnsi="Courier New" w:cs="Courier New"/>
      </w:rPr>
    </w:lvl>
    <w:lvl w:ilvl="2">
      <w:start w:val="1"/>
      <w:numFmt w:val="bullet"/>
      <w:lvlText w:val="▪"/>
      <w:lvlJc w:val="left"/>
      <w:pPr>
        <w:ind w:left="1658" w:hanging="360"/>
      </w:pPr>
      <w:rPr>
        <w:rFonts w:ascii="Noto Sans Symbols" w:eastAsia="Noto Sans Symbols" w:hAnsi="Noto Sans Symbols" w:cs="Noto Sans Symbols"/>
      </w:rPr>
    </w:lvl>
    <w:lvl w:ilvl="3">
      <w:start w:val="1"/>
      <w:numFmt w:val="bullet"/>
      <w:lvlText w:val="●"/>
      <w:lvlJc w:val="left"/>
      <w:pPr>
        <w:ind w:left="2378" w:hanging="360"/>
      </w:pPr>
      <w:rPr>
        <w:rFonts w:ascii="Noto Sans Symbols" w:eastAsia="Noto Sans Symbols" w:hAnsi="Noto Sans Symbols" w:cs="Noto Sans Symbols"/>
      </w:rPr>
    </w:lvl>
    <w:lvl w:ilvl="4">
      <w:start w:val="1"/>
      <w:numFmt w:val="bullet"/>
      <w:lvlText w:val="o"/>
      <w:lvlJc w:val="left"/>
      <w:pPr>
        <w:ind w:left="3098" w:hanging="360"/>
      </w:pPr>
      <w:rPr>
        <w:rFonts w:ascii="Courier New" w:eastAsia="Courier New" w:hAnsi="Courier New" w:cs="Courier New"/>
      </w:rPr>
    </w:lvl>
    <w:lvl w:ilvl="5">
      <w:start w:val="1"/>
      <w:numFmt w:val="bullet"/>
      <w:lvlText w:val="▪"/>
      <w:lvlJc w:val="left"/>
      <w:pPr>
        <w:ind w:left="3818" w:hanging="360"/>
      </w:pPr>
      <w:rPr>
        <w:rFonts w:ascii="Noto Sans Symbols" w:eastAsia="Noto Sans Symbols" w:hAnsi="Noto Sans Symbols" w:cs="Noto Sans Symbols"/>
      </w:rPr>
    </w:lvl>
    <w:lvl w:ilvl="6">
      <w:start w:val="1"/>
      <w:numFmt w:val="bullet"/>
      <w:lvlText w:val="●"/>
      <w:lvlJc w:val="left"/>
      <w:pPr>
        <w:ind w:left="4538" w:hanging="360"/>
      </w:pPr>
      <w:rPr>
        <w:rFonts w:ascii="Noto Sans Symbols" w:eastAsia="Noto Sans Symbols" w:hAnsi="Noto Sans Symbols" w:cs="Noto Sans Symbols"/>
      </w:rPr>
    </w:lvl>
    <w:lvl w:ilvl="7">
      <w:start w:val="1"/>
      <w:numFmt w:val="bullet"/>
      <w:lvlText w:val="o"/>
      <w:lvlJc w:val="left"/>
      <w:pPr>
        <w:ind w:left="5258" w:hanging="360"/>
      </w:pPr>
      <w:rPr>
        <w:rFonts w:ascii="Courier New" w:eastAsia="Courier New" w:hAnsi="Courier New" w:cs="Courier New"/>
      </w:rPr>
    </w:lvl>
    <w:lvl w:ilvl="8">
      <w:start w:val="1"/>
      <w:numFmt w:val="bullet"/>
      <w:lvlText w:val="▪"/>
      <w:lvlJc w:val="left"/>
      <w:pPr>
        <w:ind w:left="5978" w:hanging="360"/>
      </w:pPr>
      <w:rPr>
        <w:rFonts w:ascii="Noto Sans Symbols" w:eastAsia="Noto Sans Symbols" w:hAnsi="Noto Sans Symbols" w:cs="Noto Sans Symbols"/>
      </w:rPr>
    </w:lvl>
  </w:abstractNum>
  <w:num w:numId="1" w16cid:durableId="599676853">
    <w:abstractNumId w:val="3"/>
  </w:num>
  <w:num w:numId="2" w16cid:durableId="403913707">
    <w:abstractNumId w:val="7"/>
  </w:num>
  <w:num w:numId="3" w16cid:durableId="343827823">
    <w:abstractNumId w:val="12"/>
  </w:num>
  <w:num w:numId="4" w16cid:durableId="1820422713">
    <w:abstractNumId w:val="4"/>
  </w:num>
  <w:num w:numId="5" w16cid:durableId="457115548">
    <w:abstractNumId w:val="9"/>
  </w:num>
  <w:num w:numId="6" w16cid:durableId="815683969">
    <w:abstractNumId w:val="8"/>
  </w:num>
  <w:num w:numId="7" w16cid:durableId="1250114628">
    <w:abstractNumId w:val="5"/>
  </w:num>
  <w:num w:numId="8" w16cid:durableId="697387743">
    <w:abstractNumId w:val="2"/>
  </w:num>
  <w:num w:numId="9" w16cid:durableId="173999673">
    <w:abstractNumId w:val="0"/>
  </w:num>
  <w:num w:numId="10" w16cid:durableId="889994591">
    <w:abstractNumId w:val="1"/>
  </w:num>
  <w:num w:numId="11" w16cid:durableId="1963073480">
    <w:abstractNumId w:val="6"/>
  </w:num>
  <w:num w:numId="12" w16cid:durableId="1204714748">
    <w:abstractNumId w:val="10"/>
  </w:num>
  <w:num w:numId="13" w16cid:durableId="1798335442">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1201B"/>
    <w:rsid w:val="002A5AB5"/>
    <w:rsid w:val="0051201B"/>
    <w:rsid w:val="00E13F14"/>
    <w:rsid w:val="00F34B3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274A35"/>
  <w15:docId w15:val="{59FDF1EB-C8C6-454C-B0FF-DFB6065B8E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4"/>
        <w:szCs w:val="24"/>
        <w:lang w:val="vi"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jc w:val="center"/>
      <w:outlineLvl w:val="0"/>
    </w:pPr>
    <w:rPr>
      <w:rFonts w:ascii="Arial" w:eastAsia="Arial" w:hAnsi="Arial" w:cs="Arial"/>
      <w:b/>
      <w:bCs/>
    </w:rPr>
  </w:style>
  <w:style w:type="paragraph" w:styleId="Heading2">
    <w:name w:val="heading 2"/>
    <w:basedOn w:val="Normal"/>
    <w:next w:val="Normal"/>
    <w:link w:val="Heading2Char"/>
    <w:uiPriority w:val="9"/>
    <w:semiHidden/>
    <w:unhideWhenUsed/>
    <w:qFormat/>
    <w:pPr>
      <w:keepNext/>
      <w:keepLines/>
      <w:spacing w:before="40"/>
      <w:outlineLvl w:val="1"/>
    </w:pPr>
    <w:rPr>
      <w:color w:val="2F5496"/>
      <w:sz w:val="26"/>
      <w:szCs w:val="26"/>
    </w:rPr>
  </w:style>
  <w:style w:type="paragraph" w:styleId="Heading3">
    <w:name w:val="heading 3"/>
    <w:basedOn w:val="Normal"/>
    <w:next w:val="Normal"/>
    <w:uiPriority w:val="9"/>
    <w:semiHidden/>
    <w:unhideWhenUsed/>
    <w:qFormat/>
    <w:pPr>
      <w:keepNext/>
      <w:keepLines/>
      <w:spacing w:before="280" w:after="80"/>
      <w:outlineLvl w:val="2"/>
    </w:pPr>
    <w:rPr>
      <w:b/>
      <w:bCs/>
      <w:sz w:val="28"/>
      <w:szCs w:val="28"/>
    </w:rPr>
  </w:style>
  <w:style w:type="paragraph" w:styleId="Heading4">
    <w:name w:val="heading 4"/>
    <w:basedOn w:val="Normal"/>
    <w:next w:val="Normal"/>
    <w:uiPriority w:val="9"/>
    <w:semiHidden/>
    <w:unhideWhenUsed/>
    <w:qFormat/>
    <w:pPr>
      <w:keepNext/>
      <w:keepLines/>
      <w:spacing w:before="240" w:after="40"/>
      <w:outlineLvl w:val="3"/>
    </w:pPr>
    <w:rPr>
      <w:b/>
      <w:bCs/>
    </w:rPr>
  </w:style>
  <w:style w:type="paragraph" w:styleId="Heading5">
    <w:name w:val="heading 5"/>
    <w:basedOn w:val="Normal"/>
    <w:next w:val="Normal"/>
    <w:uiPriority w:val="9"/>
    <w:semiHidden/>
    <w:unhideWhenUsed/>
    <w:qFormat/>
    <w:pPr>
      <w:keepNext/>
      <w:keepLines/>
      <w:spacing w:before="220" w:after="40"/>
      <w:outlineLvl w:val="4"/>
    </w:pPr>
    <w:rPr>
      <w:b/>
      <w:bCs/>
      <w:sz w:val="22"/>
      <w:szCs w:val="22"/>
    </w:rPr>
  </w:style>
  <w:style w:type="paragraph" w:styleId="Heading6">
    <w:name w:val="heading 6"/>
    <w:basedOn w:val="Normal"/>
    <w:next w:val="Normal"/>
    <w:uiPriority w:val="9"/>
    <w:semiHidden/>
    <w:unhideWhenUsed/>
    <w:qFormat/>
    <w:pPr>
      <w:keepNext/>
      <w:jc w:val="center"/>
      <w:outlineLvl w:val="5"/>
    </w:pPr>
    <w:rPr>
      <w:rFonts w:ascii="Arial" w:eastAsia="Arial" w:hAnsi="Arial" w:cs="Arial"/>
      <w:b/>
      <w:bC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0">
    <w:name w:val="TableNormal"/>
    <w:tblPr>
      <w:tblCellMar>
        <w:top w:w="100" w:type="dxa"/>
        <w:left w:w="100" w:type="dxa"/>
        <w:bottom w:w="100" w:type="dxa"/>
        <w:right w:w="100" w:type="dxa"/>
      </w:tblCellMar>
    </w:tblPr>
  </w:style>
  <w:style w:type="paragraph" w:styleId="Title">
    <w:name w:val="Title"/>
    <w:basedOn w:val="Normal"/>
    <w:next w:val="Normal"/>
    <w:uiPriority w:val="10"/>
    <w:qFormat/>
    <w:pPr>
      <w:keepNext/>
      <w:keepLines/>
      <w:spacing w:before="480" w:after="120"/>
    </w:pPr>
    <w:rPr>
      <w:b/>
      <w:bCs/>
      <w:sz w:val="72"/>
      <w:szCs w:val="72"/>
    </w:rPr>
  </w:style>
  <w:style w:type="paragraph" w:styleId="BalloonText">
    <w:name w:val="Balloon Text"/>
    <w:basedOn w:val="Normal"/>
    <w:semiHidden/>
    <w:qFormat/>
    <w:rPr>
      <w:rFonts w:ascii="Tahoma" w:hAnsi="Tahoma" w:cs="Tahoma"/>
      <w:sz w:val="16"/>
      <w:szCs w:val="16"/>
    </w:rPr>
  </w:style>
  <w:style w:type="paragraph" w:styleId="BodyText2">
    <w:name w:val="Body Text 2"/>
    <w:basedOn w:val="Normal"/>
    <w:link w:val="BodyText2Char"/>
    <w:qFormat/>
    <w:pPr>
      <w:spacing w:after="120" w:line="480" w:lineRule="auto"/>
    </w:pPr>
  </w:style>
  <w:style w:type="paragraph" w:styleId="BodyTextIndent">
    <w:name w:val="Body Text Indent"/>
    <w:basedOn w:val="Normal"/>
    <w:qFormat/>
    <w:pPr>
      <w:ind w:firstLine="720"/>
      <w:jc w:val="both"/>
    </w:pPr>
    <w:rPr>
      <w:rFonts w:eastAsia="Times New Roman"/>
      <w:i/>
    </w:rPr>
  </w:style>
  <w:style w:type="paragraph" w:styleId="BodyTextIndent2">
    <w:name w:val="Body Text Indent 2"/>
    <w:basedOn w:val="Normal"/>
    <w:qFormat/>
    <w:pPr>
      <w:ind w:firstLine="720"/>
      <w:jc w:val="both"/>
    </w:pPr>
    <w:rPr>
      <w:rFonts w:ascii="Arial" w:eastAsia="Times New Roman" w:hAnsi="Arial"/>
      <w:i/>
      <w:szCs w:val="20"/>
    </w:rPr>
  </w:style>
  <w:style w:type="paragraph" w:styleId="BodyTextIndent3">
    <w:name w:val="Body Text Indent 3"/>
    <w:basedOn w:val="Normal"/>
    <w:qFormat/>
    <w:pPr>
      <w:ind w:left="1440"/>
      <w:jc w:val="both"/>
    </w:pPr>
    <w:rPr>
      <w:rFonts w:ascii="Verdana" w:eastAsia="Times New Roman" w:hAnsi="Verdana"/>
      <w:sz w:val="20"/>
      <w:szCs w:val="20"/>
    </w:rPr>
  </w:style>
  <w:style w:type="character" w:styleId="Emphasis">
    <w:name w:val="Emphasis"/>
    <w:uiPriority w:val="20"/>
    <w:qFormat/>
    <w:rPr>
      <w:i/>
      <w:iCs/>
    </w:rPr>
  </w:style>
  <w:style w:type="paragraph" w:styleId="Footer">
    <w:name w:val="footer"/>
    <w:basedOn w:val="Normal"/>
    <w:qFormat/>
    <w:pPr>
      <w:tabs>
        <w:tab w:val="center" w:pos="4320"/>
        <w:tab w:val="right" w:pos="8640"/>
      </w:tabs>
    </w:pPr>
    <w:rPr>
      <w:rFonts w:eastAsia="Times New Roman"/>
    </w:rPr>
  </w:style>
  <w:style w:type="paragraph" w:styleId="Header">
    <w:name w:val="header"/>
    <w:basedOn w:val="Normal"/>
    <w:link w:val="HeaderChar"/>
    <w:uiPriority w:val="99"/>
    <w:qFormat/>
    <w:pPr>
      <w:tabs>
        <w:tab w:val="center" w:pos="4320"/>
        <w:tab w:val="right" w:pos="8640"/>
      </w:tabs>
    </w:pPr>
    <w:rPr>
      <w:rFonts w:eastAsia="Times New Roman"/>
    </w:rPr>
  </w:style>
  <w:style w:type="character" w:styleId="Hyperlink">
    <w:name w:val="Hyperlink"/>
    <w:qFormat/>
    <w:rPr>
      <w:rFonts w:cs="Times New Roman"/>
      <w:color w:val="0000FF"/>
      <w:u w:val="single"/>
    </w:rPr>
  </w:style>
  <w:style w:type="paragraph" w:styleId="NormalWeb">
    <w:name w:val="Normal (Web)"/>
    <w:basedOn w:val="Normal"/>
    <w:uiPriority w:val="99"/>
    <w:qFormat/>
    <w:pPr>
      <w:spacing w:before="100" w:beforeAutospacing="1" w:after="100" w:afterAutospacing="1"/>
    </w:pPr>
  </w:style>
  <w:style w:type="character" w:styleId="Strong">
    <w:name w:val="Strong"/>
    <w:uiPriority w:val="22"/>
    <w:qFormat/>
    <w:rPr>
      <w:b/>
      <w:bCs/>
    </w:rPr>
  </w:style>
  <w:style w:type="table" w:styleId="TableGrid">
    <w:name w:val="Table Grid"/>
    <w:basedOn w:val="TableNormal"/>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2Char">
    <w:name w:val="Body Text 2 Char"/>
    <w:link w:val="BodyText2"/>
    <w:qFormat/>
    <w:rPr>
      <w:sz w:val="24"/>
      <w:szCs w:val="24"/>
      <w:lang w:eastAsia="zh-CN"/>
    </w:rPr>
  </w:style>
  <w:style w:type="character" w:customStyle="1" w:styleId="HeaderChar">
    <w:name w:val="Header Char"/>
    <w:link w:val="Header"/>
    <w:uiPriority w:val="99"/>
    <w:qFormat/>
    <w:rPr>
      <w:rFonts w:eastAsia="Times New Roman"/>
      <w:sz w:val="24"/>
      <w:szCs w:val="24"/>
      <w:lang w:eastAsia="en-US"/>
    </w:rPr>
  </w:style>
  <w:style w:type="character" w:customStyle="1" w:styleId="apple-tab-span">
    <w:name w:val="apple-tab-span"/>
    <w:basedOn w:val="DefaultParagraphFont"/>
    <w:qFormat/>
  </w:style>
  <w:style w:type="character" w:customStyle="1" w:styleId="ctcsummary1">
    <w:name w:val="ctcsummary1"/>
    <w:qFormat/>
    <w:rPr>
      <w:rFonts w:ascii="Arial" w:hAnsi="Arial" w:cs="Arial" w:hint="default"/>
      <w:b/>
      <w:bCs/>
      <w:color w:val="333333"/>
      <w:sz w:val="20"/>
      <w:szCs w:val="20"/>
    </w:rPr>
  </w:style>
  <w:style w:type="character" w:customStyle="1" w:styleId="google-src-text1">
    <w:name w:val="google-src-text1"/>
    <w:qFormat/>
    <w:rPr>
      <w:vanish/>
    </w:rPr>
  </w:style>
  <w:style w:type="character" w:customStyle="1" w:styleId="apple-style-span">
    <w:name w:val="apple-style-span"/>
    <w:basedOn w:val="DefaultParagraphFont"/>
    <w:qFormat/>
  </w:style>
  <w:style w:type="character" w:customStyle="1" w:styleId="apple-converted-space">
    <w:name w:val="apple-converted-space"/>
    <w:qFormat/>
  </w:style>
  <w:style w:type="paragraph" w:customStyle="1" w:styleId="m-7649460726760696234msolistparagraph">
    <w:name w:val="m_-7649460726760696234msolistparagraph"/>
    <w:qFormat/>
    <w:pPr>
      <w:spacing w:before="100" w:beforeAutospacing="1" w:after="100" w:afterAutospacing="1"/>
    </w:pPr>
    <w:rPr>
      <w:rFonts w:ascii="Times New Roman" w:hAnsi="Times New Roman"/>
      <w:lang w:eastAsia="zh-CN"/>
    </w:rPr>
  </w:style>
  <w:style w:type="paragraph" w:customStyle="1" w:styleId="Default">
    <w:name w:val="Default"/>
    <w:qFormat/>
    <w:pPr>
      <w:autoSpaceDE w:val="0"/>
      <w:autoSpaceDN w:val="0"/>
      <w:adjustRightInd w:val="0"/>
    </w:pPr>
    <w:rPr>
      <w:rFonts w:eastAsia="Times New Roman"/>
      <w:color w:val="000000"/>
    </w:rPr>
  </w:style>
  <w:style w:type="paragraph" w:styleId="ListParagraph">
    <w:name w:val="List Paragraph"/>
    <w:basedOn w:val="Normal"/>
    <w:link w:val="ListParagraphChar"/>
    <w:uiPriority w:val="34"/>
    <w:qFormat/>
    <w:pPr>
      <w:ind w:left="720"/>
    </w:pPr>
    <w:rPr>
      <w:sz w:val="22"/>
      <w:szCs w:val="22"/>
    </w:rPr>
  </w:style>
  <w:style w:type="paragraph" w:customStyle="1" w:styleId="pagespeed116412398">
    <w:name w:val="page_speed_116412398"/>
    <w:basedOn w:val="Normal"/>
    <w:qFormat/>
    <w:pPr>
      <w:spacing w:before="100" w:beforeAutospacing="1" w:after="100" w:afterAutospacing="1"/>
    </w:pPr>
    <w:rPr>
      <w:rFonts w:eastAsia="Times New Roman"/>
    </w:rPr>
  </w:style>
  <w:style w:type="paragraph" w:customStyle="1" w:styleId="TableParagraph">
    <w:name w:val="Table Paragraph"/>
    <w:basedOn w:val="Normal"/>
    <w:uiPriority w:val="1"/>
    <w:qFormat/>
    <w:pPr>
      <w:spacing w:before="60"/>
      <w:ind w:left="105"/>
    </w:pPr>
    <w:rPr>
      <w:rFonts w:ascii="Times New Roman" w:eastAsia="Times New Roman" w:hAnsi="Times New Roman"/>
      <w:sz w:val="26"/>
    </w:rPr>
  </w:style>
  <w:style w:type="character" w:customStyle="1" w:styleId="Heading2Char">
    <w:name w:val="Heading 2 Char"/>
    <w:basedOn w:val="DefaultParagraphFont"/>
    <w:link w:val="Heading2"/>
    <w:semiHidden/>
    <w:qFormat/>
    <w:rPr>
      <w:rFonts w:asciiTheme="majorHAnsi" w:eastAsiaTheme="majorEastAsia" w:hAnsiTheme="majorHAnsi" w:cstheme="majorBidi"/>
      <w:color w:val="2F5496" w:themeColor="accent1" w:themeShade="BF"/>
      <w:sz w:val="26"/>
      <w:szCs w:val="26"/>
      <w:lang w:eastAsia="zh-CN"/>
    </w:rPr>
  </w:style>
  <w:style w:type="character" w:customStyle="1" w:styleId="ListParagraphChar">
    <w:name w:val="List Paragraph Char"/>
    <w:link w:val="ListParagraph"/>
    <w:uiPriority w:val="34"/>
    <w:qFormat/>
    <w:rPr>
      <w:sz w:val="22"/>
      <w:szCs w:val="22"/>
    </w:rPr>
  </w:style>
  <w:style w:type="character" w:customStyle="1" w:styleId="fontstyle01">
    <w:name w:val="fontstyle01"/>
    <w:basedOn w:val="DefaultParagraphFont"/>
    <w:qFormat/>
    <w:rPr>
      <w:rFonts w:ascii="PalatinoLinotype-BoldItalic" w:hAnsi="PalatinoLinotype-BoldItalic" w:hint="default"/>
      <w:b/>
      <w:bCs/>
      <w:i/>
      <w:iCs/>
      <w:color w:val="000000"/>
      <w:sz w:val="24"/>
      <w:szCs w:val="24"/>
    </w:rPr>
  </w:style>
  <w:style w:type="paragraph" w:styleId="Subtitle">
    <w:name w:val="Subtitle"/>
    <w:basedOn w:val="Normal"/>
    <w:next w:val="Normal"/>
    <w:uiPriority w:val="11"/>
    <w:qFormat/>
    <w:pPr>
      <w:keepNext/>
      <w:keepLines/>
      <w:spacing w:before="360" w:after="80"/>
    </w:pPr>
    <w:rPr>
      <w:rFonts w:ascii="Georgia" w:eastAsia="Georgia" w:hAnsi="Georgia" w:cs="Georgia"/>
      <w:i/>
      <w:iCs/>
      <w:color w:val="666666"/>
      <w:sz w:val="48"/>
      <w:szCs w:val="48"/>
    </w:rPr>
  </w:style>
  <w:style w:type="table" w:customStyle="1" w:styleId="a">
    <w:basedOn w:val="TableNormal"/>
    <w:tblPr>
      <w:tblStyleRowBandSize w:val="1"/>
      <w:tblStyleColBandSize w:val="1"/>
      <w:tblCellMar>
        <w:top w:w="15" w:type="dxa"/>
        <w:left w:w="15" w:type="dxa"/>
        <w:bottom w:w="15" w:type="dxa"/>
        <w:right w:w="15" w:type="dxa"/>
      </w:tblCellMar>
    </w:tblPr>
  </w:style>
  <w:style w:type="table" w:customStyle="1" w:styleId="a0">
    <w:basedOn w:val="TableNormal"/>
    <w:tblPr>
      <w:tblStyleRowBandSize w:val="1"/>
      <w:tblStyleColBandSize w:val="1"/>
      <w:tblCellMar>
        <w:top w:w="15" w:type="dxa"/>
        <w:left w:w="15" w:type="dxa"/>
        <w:bottom w:w="15" w:type="dxa"/>
        <w:right w:w="15" w:type="dxa"/>
      </w:tblCellMar>
    </w:tblPr>
  </w:style>
  <w:style w:type="table" w:customStyle="1" w:styleId="a1">
    <w:basedOn w:val="TableNormal"/>
    <w:tblPr>
      <w:tblStyleRowBandSize w:val="1"/>
      <w:tblStyleColBandSize w:val="1"/>
      <w:tblCellMar>
        <w:top w:w="15" w:type="dxa"/>
        <w:left w:w="15" w:type="dxa"/>
        <w:bottom w:w="15" w:type="dxa"/>
        <w:right w:w="15" w:type="dxa"/>
      </w:tblCellMar>
    </w:tblPr>
  </w:style>
  <w:style w:type="table" w:customStyle="1" w:styleId="a2">
    <w:basedOn w:val="TableNormal"/>
    <w:tblPr>
      <w:tblStyleRowBandSize w:val="1"/>
      <w:tblStyleColBandSize w:val="1"/>
      <w:tblCellMar>
        <w:top w:w="15" w:type="dxa"/>
        <w:left w:w="15" w:type="dxa"/>
        <w:bottom w:w="15" w:type="dxa"/>
        <w:right w:w="15" w:type="dxa"/>
      </w:tblCellMar>
    </w:tblPr>
  </w:style>
  <w:style w:type="table" w:customStyle="1" w:styleId="a3">
    <w:basedOn w:val="TableNormal"/>
    <w:rPr>
      <w:rFonts w:ascii="Cambria" w:eastAsia="Cambria" w:hAnsi="Cambria" w:cs="Cambria"/>
    </w:rPr>
    <w:tblPr>
      <w:tblStyleRowBandSize w:val="1"/>
      <w:tblStyleColBandSize w:val="1"/>
    </w:tblPr>
  </w:style>
  <w:style w:type="table" w:customStyle="1" w:styleId="a4">
    <w:basedOn w:val="TableNormal"/>
    <w:tblPr>
      <w:tblStyleRowBandSize w:val="1"/>
      <w:tblStyleColBandSize w:val="1"/>
      <w:tblCellMar>
        <w:top w:w="15" w:type="dxa"/>
        <w:left w:w="15" w:type="dxa"/>
        <w:bottom w:w="15" w:type="dxa"/>
        <w:right w:w="15" w:type="dxa"/>
      </w:tblCellMar>
    </w:tblPr>
  </w:style>
  <w:style w:type="table" w:customStyle="1" w:styleId="a5">
    <w:basedOn w:val="TableNormal"/>
    <w:tblPr>
      <w:tblStyleRowBandSize w:val="1"/>
      <w:tblStyleColBandSize w:val="1"/>
      <w:tblCellMar>
        <w:top w:w="15" w:type="dxa"/>
        <w:left w:w="15" w:type="dxa"/>
        <w:bottom w:w="15" w:type="dxa"/>
        <w:right w:w="15" w:type="dxa"/>
      </w:tblCellMar>
    </w:tblPr>
  </w:style>
  <w:style w:type="table" w:customStyle="1" w:styleId="a6">
    <w:basedOn w:val="TableNormal"/>
    <w:tblPr>
      <w:tblStyleRowBandSize w:val="1"/>
      <w:tblStyleColBandSize w:val="1"/>
      <w:tblCellMar>
        <w:top w:w="15" w:type="dxa"/>
        <w:left w:w="15" w:type="dxa"/>
        <w:bottom w:w="15" w:type="dxa"/>
        <w:right w:w="15" w:type="dxa"/>
      </w:tblCellMar>
    </w:tblPr>
  </w:style>
  <w:style w:type="table" w:customStyle="1" w:styleId="a7">
    <w:basedOn w:val="TableNormal"/>
    <w:tblPr>
      <w:tblStyleRowBandSize w:val="1"/>
      <w:tblStyleColBandSize w:val="1"/>
      <w:tblCellMar>
        <w:top w:w="15" w:type="dxa"/>
        <w:left w:w="15" w:type="dxa"/>
        <w:bottom w:w="15" w:type="dxa"/>
        <w:right w:w="15" w:type="dxa"/>
      </w:tblCellMar>
    </w:tblPr>
  </w:style>
  <w:style w:type="table" w:customStyle="1" w:styleId="a8">
    <w:basedOn w:val="TableNormal"/>
    <w:tblPr>
      <w:tblStyleRowBandSize w:val="1"/>
      <w:tblStyleColBandSize w:val="1"/>
      <w:tblCellMar>
        <w:top w:w="15" w:type="dxa"/>
        <w:left w:w="15" w:type="dxa"/>
        <w:bottom w:w="15" w:type="dxa"/>
        <w:right w:w="15" w:type="dxa"/>
      </w:tblCellMar>
    </w:tblPr>
  </w:style>
  <w:style w:type="table" w:customStyle="1" w:styleId="a9">
    <w:basedOn w:val="TableNormal"/>
    <w:tblPr>
      <w:tblStyleRowBandSize w:val="1"/>
      <w:tblStyleColBandSize w:val="1"/>
      <w:tblCellMar>
        <w:top w:w="15" w:type="dxa"/>
        <w:left w:w="15" w:type="dxa"/>
        <w:bottom w:w="15" w:type="dxa"/>
        <w:right w:w="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jp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12.jpg"/></Relationships>
</file>

<file path=word/_rels/header1.xml.rels><?xml version="1.0" encoding="UTF-8" standalone="yes"?>
<Relationships xmlns="http://schemas.openxmlformats.org/package/2006/relationships"><Relationship Id="rId1" Type="http://schemas.openxmlformats.org/officeDocument/2006/relationships/image" Target="media/image11.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VqI9bSUfRP4svcrzb7EB8NHWo8A==">CgMxLjAaMAoBMBIrCikIB0IlChFRdWF0dHJvY2VudG8gU2FucxIQQXJpYWwgVW5pY29kZSBNUxowCgExEisKKQgHQiUKEVF1YXR0cm9jZW50byBTYW5zEhBBcmlhbCBVbmljb2RlIE1TGjAKATISKwopCAdCJQoRUXVhdHRyb2NlbnRvIFNhbnMSEEFyaWFsIFVuaWNvZGUgTVMyDmguemVrc2VoaGlxdG1zMg5oLm9oNmxha3R2a3FqczIOaC5qd2xnbGVncmN2YW4yDmguNnAxanN6NHE0bXgwMgloLjMwajB6bGwyCGguZ2pkZ3hzOAByITFTU1FqUVhtbnI1Y09nTFBzdkwzSWo1amF3cWppaF9CM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6</TotalTime>
  <Pages>16</Pages>
  <Words>3364</Words>
  <Characters>19178</Characters>
  <Application>Microsoft Office Word</Application>
  <DocSecurity>0</DocSecurity>
  <Lines>159</Lines>
  <Paragraphs>44</Paragraphs>
  <ScaleCrop>false</ScaleCrop>
  <Company/>
  <LinksUpToDate>false</LinksUpToDate>
  <CharactersWithSpaces>22498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Sales09.redtours</dc:creator>
  <cp:lastModifiedBy>Ly Ly</cp:lastModifiedBy>
  <cp:revision>2</cp:revision>
  <dcterms:created xsi:type="dcterms:W3CDTF">2026-01-23T01:53:00Z</dcterms:created>
  <dcterms:modified xsi:type="dcterms:W3CDTF">2026-01-23T01:53:00Z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1033-12.2.0.23131</vt:lpwstr>
  </property>
  <property fmtid="{D5CDD505-2E9C-101B-9397-08002B2CF9AE}" pid="3" name="ICV">
    <vt:lpwstr>68383BDC4D7E4514ABE49766BCB61328_12</vt:lpwstr>
  </property>
</Properties>
</file>