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Thanh Đảo – Thượng Hải – Ô Trấn – Hàng Châu từ Hà Nội chắc chắn sẽ mang đến cho du khách những trải nghiệm vô cùng hấp dẫn. Hãy cùng trải nghiệm ngay hôm nay!</w:t>
      </w:r>
    </w:p>
    <w:p w:rsidR="00000000" w:rsidDel="00000000" w:rsidP="00000000" w:rsidRDefault="00000000" w:rsidRPr="00000000" w14:paraId="00000003">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rPr>
        <w:drawing>
          <wp:inline distB="0" distT="0" distL="0" distR="0">
            <wp:extent cx="6272213" cy="2538532"/>
            <wp:effectExtent b="0" l="0" r="0" t="0"/>
            <wp:docPr descr="Nền Chụp ảnh Phong Cảnh Thượng Hải Lujiazui đầy Nắng Và Sáng Và Hình ảnh Để  Tải Về Miễn Phí - Pngtree" id="2101752246" name="image3.jpg"/>
            <a:graphic>
              <a:graphicData uri="http://schemas.openxmlformats.org/drawingml/2006/picture">
                <pic:pic>
                  <pic:nvPicPr>
                    <pic:cNvPr descr="Nền Chụp ảnh Phong Cảnh Thượng Hải Lujiazui đầy Nắng Và Sáng Và Hình ảnh Để  Tải Về Miễn Phí - Pngtree" id="0" name="image3.jpg"/>
                    <pic:cNvPicPr preferRelativeResize="0"/>
                  </pic:nvPicPr>
                  <pic:blipFill>
                    <a:blip r:embed="rId7"/>
                    <a:srcRect b="7920" l="0" r="0" t="10565"/>
                    <a:stretch>
                      <a:fillRect/>
                    </a:stretch>
                  </pic:blipFill>
                  <pic:spPr>
                    <a:xfrm>
                      <a:off x="0" y="0"/>
                      <a:ext cx="6272213" cy="25385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THANH ĐẢO – THƯỢNG HẢI – Ô TRẤN – HÀNG CHÂU</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6 NGÀY/ 6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04/03, 06/03, 07/03, 08/03, 10/03, 12/03, 13/03, 15/03, 16/03, 17/03, 18/03, 19/03, 20/03, 21/03, 22/03, 23/03, 24/03, 25/03, 26/03, 27/03, 28/03, 29/03, 30/03, 31/03, 03/04, 04/04, 05/04, 06/04, 07/04, 08/04, 09/04, 10/04, 11/04, 12/04, 13/04, 14/04, 15/04, 16/04, 17/04, 18/04, 19/04, 22/04, 25/04</w:t>
      </w:r>
      <w:r w:rsidDel="00000000" w:rsidR="00000000" w:rsidRPr="00000000">
        <w:rPr>
          <w:rtl w:val="0"/>
        </w:rPr>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 + AIR CHINA</w:t>
      </w:r>
    </w:p>
    <w:p w:rsidR="00000000" w:rsidDel="00000000" w:rsidP="00000000" w:rsidRDefault="00000000" w:rsidRPr="00000000" w14:paraId="00000009">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NOSHOPPING</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p>
          <w:p w:rsidR="00000000" w:rsidDel="00000000" w:rsidP="00000000" w:rsidRDefault="00000000" w:rsidRPr="00000000" w14:paraId="0000000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p>
        </w:tc>
        <w:tc>
          <w:tcPr>
            <w:vAlign w:val="center"/>
          </w:tcPr>
          <w:p w:rsidR="00000000" w:rsidDel="00000000" w:rsidP="00000000" w:rsidRDefault="00000000" w:rsidRPr="00000000" w14:paraId="0000000F">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10">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p>
        </w:tc>
      </w:tr>
      <w:tr>
        <w:trPr>
          <w:cantSplit w:val="0"/>
          <w:trHeight w:val="1122" w:hRule="atLeast"/>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244061"/>
                <w:sz w:val="24"/>
                <w:szCs w:val="24"/>
                <w:rtl w:val="0"/>
              </w:rPr>
              <w:t xml:space="preserve">04/03, 06/03, 07/03, 08/03, 10/03, 12/03, 13/03, 15/03, 16/03, 17/03, 18/03, 19/03, 20/03, 21/03, 22/03, 23/03, 24/03, 25/03, 26/03, 27/03, 28/03, 29/03, 30/03</w:t>
            </w:r>
            <w:r w:rsidDel="00000000" w:rsidR="00000000" w:rsidRPr="00000000">
              <w:rPr>
                <w:rtl w:val="0"/>
              </w:rPr>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14.990.000 Đ</w:t>
            </w:r>
          </w:p>
        </w:tc>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4">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1122" w:hRule="atLeast"/>
          <w:tblHeader w:val="0"/>
        </w:trPr>
        <w:tc>
          <w:tcPr>
            <w:vAlign w:val="center"/>
          </w:tcPr>
          <w:p w:rsidR="00000000" w:rsidDel="00000000" w:rsidP="00000000" w:rsidRDefault="00000000" w:rsidRPr="00000000" w14:paraId="00000015">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31/03, 03/04, 06/04, 07/04, 08/04, 09/04, 10/04, 11/04, 12/04, 13/04, 14/04, 15/04, 16/04, 17/04, 18/04, 19/04</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15.490.000 Đ</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890" w:hRule="atLeast"/>
          <w:tblHeader w:val="0"/>
        </w:trPr>
        <w:tc>
          <w:tcPr>
            <w:vAlign w:val="center"/>
          </w:tcPr>
          <w:p w:rsidR="00000000" w:rsidDel="00000000" w:rsidP="00000000" w:rsidRDefault="00000000" w:rsidRPr="00000000" w14:paraId="00000019">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22/04, 25/04 (Giỗ tổ)</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15.990.000 Đ</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C">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bl>
    <w:p w:rsidR="00000000" w:rsidDel="00000000" w:rsidP="00000000" w:rsidRDefault="00000000" w:rsidRPr="00000000" w14:paraId="0000001D">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890.0" w:type="dxa"/>
        <w:jc w:val="left"/>
        <w:tblInd w:w="-95.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00"/>
        <w:gridCol w:w="3690"/>
        <w:gridCol w:w="3330"/>
        <w:gridCol w:w="2970"/>
        <w:tblGridChange w:id="0">
          <w:tblGrid>
            <w:gridCol w:w="900"/>
            <w:gridCol w:w="3690"/>
            <w:gridCol w:w="3330"/>
            <w:gridCol w:w="2970"/>
          </w:tblGrid>
        </w:tblGridChange>
      </w:tblGrid>
      <w:tr>
        <w:trPr>
          <w:cantSplit w:val="0"/>
          <w:tblHeader w:val="0"/>
        </w:trPr>
        <w:tc>
          <w:tcPr>
            <w:shd w:fill="auto" w:val="clear"/>
          </w:tcPr>
          <w:p w:rsidR="00000000" w:rsidDel="00000000" w:rsidP="00000000" w:rsidRDefault="00000000" w:rsidRPr="00000000" w14:paraId="0000001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0</w:t>
            </w:r>
          </w:p>
        </w:tc>
        <w:tc>
          <w:tcPr>
            <w:shd w:fill="auto" w:val="clear"/>
          </w:tcPr>
          <w:p w:rsidR="00000000" w:rsidDel="00000000" w:rsidP="00000000" w:rsidRDefault="00000000" w:rsidRPr="00000000" w14:paraId="0000002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Thanh Đảo</w:t>
            </w:r>
            <w:r w:rsidDel="00000000" w:rsidR="00000000" w:rsidRPr="00000000">
              <w:rPr>
                <w:rtl w:val="0"/>
              </w:rPr>
            </w:r>
          </w:p>
        </w:tc>
        <w:tc>
          <w:tcPr>
            <w:shd w:fill="auto" w:val="clear"/>
          </w:tcPr>
          <w:p w:rsidR="00000000" w:rsidDel="00000000" w:rsidP="00000000" w:rsidRDefault="00000000" w:rsidRPr="00000000" w14:paraId="00000024">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tcPr>
          <w:p w:rsidR="00000000" w:rsidDel="00000000" w:rsidP="00000000" w:rsidRDefault="00000000" w:rsidRPr="00000000" w14:paraId="0000002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trên máy bay</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Thanh Đảo</w:t>
            </w:r>
          </w:p>
        </w:tc>
        <w:tc>
          <w:tcPr>
            <w:shd w:fill="auto" w:val="clear"/>
          </w:tcPr>
          <w:p w:rsidR="00000000" w:rsidDel="00000000" w:rsidP="00000000" w:rsidRDefault="00000000" w:rsidRPr="00000000" w14:paraId="0000002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tcPr>
          <w:p w:rsidR="00000000" w:rsidDel="00000000" w:rsidP="00000000" w:rsidRDefault="00000000" w:rsidRPr="00000000" w14:paraId="00000029">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Thanh Đảo – Thượng Hải</w:t>
            </w:r>
            <w:r w:rsidDel="00000000" w:rsidR="00000000" w:rsidRPr="00000000">
              <w:rPr>
                <w:rtl w:val="0"/>
              </w:rPr>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 trên máy bay</w:t>
            </w:r>
            <w:r w:rsidDel="00000000" w:rsidR="00000000" w:rsidRPr="00000000">
              <w:rPr>
                <w:rtl w:val="0"/>
              </w:rPr>
            </w:r>
          </w:p>
        </w:tc>
        <w:tc>
          <w:tcPr>
            <w:shd w:fill="auto" w:val="clear"/>
          </w:tcPr>
          <w:p w:rsidR="00000000" w:rsidDel="00000000" w:rsidP="00000000" w:rsidRDefault="00000000" w:rsidRPr="00000000" w14:paraId="0000002D">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Ô Trấn – Hàng Châu</w:t>
            </w:r>
            <w:r w:rsidDel="00000000" w:rsidR="00000000" w:rsidRPr="00000000">
              <w:rPr>
                <w:rtl w:val="0"/>
              </w:rPr>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1">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Hàng Châu – Thượng Hải</w:t>
            </w:r>
            <w:r w:rsidDel="00000000" w:rsidR="00000000" w:rsidRPr="00000000">
              <w:rPr>
                <w:rtl w:val="0"/>
              </w:rPr>
            </w:r>
          </w:p>
        </w:tc>
        <w:tc>
          <w:tcPr>
            <w:shd w:fill="auto" w:val="clear"/>
          </w:tcPr>
          <w:p w:rsidR="00000000" w:rsidDel="00000000" w:rsidP="00000000" w:rsidRDefault="00000000" w:rsidRPr="00000000" w14:paraId="0000003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w:t>
            </w:r>
            <w:r w:rsidDel="00000000" w:rsidR="00000000" w:rsidRPr="00000000">
              <w:rPr>
                <w:rtl w:val="0"/>
              </w:rPr>
            </w:r>
          </w:p>
        </w:tc>
        <w:tc>
          <w:tcPr>
            <w:shd w:fill="auto" w:val="clear"/>
          </w:tcPr>
          <w:p w:rsidR="00000000" w:rsidDel="00000000" w:rsidP="00000000" w:rsidRDefault="00000000" w:rsidRPr="00000000" w14:paraId="0000003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Thượng Hải</w:t>
            </w:r>
          </w:p>
        </w:tc>
        <w:tc>
          <w:tcPr>
            <w:shd w:fill="auto" w:val="clear"/>
          </w:tcPr>
          <w:p w:rsidR="00000000" w:rsidDel="00000000" w:rsidP="00000000" w:rsidRDefault="00000000" w:rsidRPr="00000000" w14:paraId="0000003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tcPr>
          <w:p w:rsidR="00000000" w:rsidDel="00000000" w:rsidP="00000000" w:rsidRDefault="00000000" w:rsidRPr="00000000" w14:paraId="00000039">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3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 </w:t>
            </w:r>
            <w:r w:rsidDel="00000000" w:rsidR="00000000" w:rsidRPr="00000000">
              <w:rPr>
                <w:rtl w:val="0"/>
              </w:rPr>
            </w:r>
          </w:p>
        </w:tc>
        <w:tc>
          <w:tcPr>
            <w:shd w:fill="auto" w:val="clear"/>
          </w:tcPr>
          <w:p w:rsidR="00000000" w:rsidDel="00000000" w:rsidP="00000000" w:rsidRDefault="00000000" w:rsidRPr="00000000" w14:paraId="0000003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w:t>
            </w:r>
            <w:r w:rsidDel="00000000" w:rsidR="00000000" w:rsidRPr="00000000">
              <w:rPr>
                <w:rtl w:val="0"/>
              </w:rPr>
            </w:r>
          </w:p>
        </w:tc>
        <w:tc>
          <w:tcPr>
            <w:shd w:fill="auto" w:val="clear"/>
          </w:tcPr>
          <w:p w:rsidR="00000000" w:rsidDel="00000000" w:rsidP="00000000" w:rsidRDefault="00000000" w:rsidRPr="00000000" w14:paraId="0000003D">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3E">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F">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HANTAO     SC4650     0250     0730</w:t>
      </w:r>
    </w:p>
    <w:p w:rsidR="00000000" w:rsidDel="00000000" w:rsidP="00000000" w:rsidRDefault="00000000" w:rsidRPr="00000000" w14:paraId="00000040">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TAOPVG      SC4605     1930     2055</w:t>
      </w:r>
    </w:p>
    <w:p w:rsidR="00000000" w:rsidDel="00000000" w:rsidP="00000000" w:rsidRDefault="00000000" w:rsidRPr="00000000" w14:paraId="00000041">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CA703      0840     1115</w:t>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hàng không 4* quốc tế Air China kết hợp với Shandong Airlines</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Lạc lối tại Thành phố Thượng Hải – được xem là Paris Phương Đông</w:t>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Thưởng ngoạn vẻ đẹp Ô Trấn cổ ngàn năm </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Tham quan Hàng Châu – Nơi thiên đường dưới hạ giới.</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Check in sang chảnh Hòn ngọc Vịnh Bột Hải – Thành phố Thanh Đảo</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ĐÊM  01</w:t>
            </w:r>
          </w:p>
        </w:tc>
        <w:tc>
          <w:tcPr>
            <w:shd w:fill="auto" w:val="clear"/>
            <w:vAlign w:val="center"/>
          </w:tcPr>
          <w:p w:rsidR="00000000" w:rsidDel="00000000" w:rsidP="00000000" w:rsidRDefault="00000000" w:rsidRPr="00000000" w14:paraId="0000005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THANH ĐẢO (Nghỉ đêm trên máy bay)</w:t>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23h00: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sz w:val="24"/>
          <w:szCs w:val="24"/>
          <w:rtl w:val="0"/>
        </w:rPr>
        <w:t xml:space="preserve"> SC4650 (02h50 – 07h30) </w:t>
      </w:r>
      <w:r w:rsidDel="00000000" w:rsidR="00000000" w:rsidRPr="00000000">
        <w:rPr>
          <w:rFonts w:ascii="Palatino Linotype" w:cs="Palatino Linotype" w:eastAsia="Palatino Linotype" w:hAnsi="Palatino Linotype"/>
          <w:color w:val="000000"/>
          <w:sz w:val="24"/>
          <w:szCs w:val="24"/>
          <w:rtl w:val="0"/>
        </w:rPr>
        <w:t xml:space="preserve">rời </w:t>
      </w:r>
      <w:r w:rsidDel="00000000" w:rsidR="00000000" w:rsidRPr="00000000">
        <w:rPr>
          <w:rFonts w:ascii="Palatino Linotype" w:cs="Palatino Linotype" w:eastAsia="Palatino Linotype" w:hAnsi="Palatino Linotype"/>
          <w:b w:val="1"/>
          <w:bCs w:val="1"/>
          <w:color w:val="000000"/>
          <w:sz w:val="24"/>
          <w:szCs w:val="24"/>
          <w:rtl w:val="0"/>
        </w:rPr>
        <w:t xml:space="preserve">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Thanh Đảo </w:t>
      </w:r>
      <w:r w:rsidDel="00000000" w:rsidR="00000000" w:rsidRPr="00000000">
        <w:rPr>
          <w:rFonts w:ascii="Palatino Linotype" w:cs="Palatino Linotype" w:eastAsia="Palatino Linotype" w:hAnsi="Palatino Linotype"/>
          <w:i w:val="1"/>
          <w:iCs w:val="1"/>
          <w:color w:val="000000"/>
          <w:sz w:val="24"/>
          <w:szCs w:val="24"/>
          <w:rtl w:val="0"/>
        </w:rPr>
        <w:t xml:space="preserve">– thành phố cảng lớn của tỉnh Sơn Đông.</w:t>
      </w:r>
      <w:r w:rsidDel="00000000" w:rsidR="00000000" w:rsidRPr="00000000">
        <w:rPr>
          <w:rtl w:val="0"/>
        </w:rPr>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trên máy bay.</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3">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(Ăn sáng, trưa, tối)</w:t>
            </w:r>
          </w:p>
        </w:tc>
      </w:tr>
    </w:tbl>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bữa sáng phục vụ trên máy bay – đoàn đến </w:t>
      </w:r>
      <w:r w:rsidDel="00000000" w:rsidR="00000000" w:rsidRPr="00000000">
        <w:rPr>
          <w:rFonts w:ascii="Palatino Linotype" w:cs="Palatino Linotype" w:eastAsia="Palatino Linotype" w:hAnsi="Palatino Linotype"/>
          <w:b w:val="1"/>
          <w:bCs w:val="1"/>
          <w:color w:val="000000"/>
          <w:sz w:val="24"/>
          <w:szCs w:val="24"/>
          <w:rtl w:val="0"/>
        </w:rPr>
        <w:t xml:space="preserve">Thanh Đảo</w:t>
      </w:r>
      <w:r w:rsidDel="00000000" w:rsidR="00000000" w:rsidRPr="00000000">
        <w:rPr>
          <w:rFonts w:ascii="Palatino Linotype" w:cs="Palatino Linotype" w:eastAsia="Palatino Linotype" w:hAnsi="Palatino Linotype"/>
          <w:color w:val="000000"/>
          <w:sz w:val="24"/>
          <w:szCs w:val="24"/>
          <w:rtl w:val="0"/>
        </w:rPr>
        <w:t xml:space="preserve"> – thành phố lớn, quan trọng, giàu có và nổi tiếng, nằm ở phía đông tỉnh Sơn Đông, quý khách làm thủ tục nhập cảnh.</w:t>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Đảo Đại Bảo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khu phố văn hoá</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rsidR="00000000" w:rsidDel="00000000" w:rsidP="00000000" w:rsidRDefault="00000000" w:rsidRPr="00000000" w14:paraId="00000057">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Bát Đại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Đây là khu biệt thự nổi tiếng của thành phố Thanh Đảo.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r w:rsidDel="00000000" w:rsidR="00000000" w:rsidRPr="00000000">
        <w:rPr>
          <w:rtl w:val="0"/>
        </w:rPr>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Trạm Kiều </w:t>
      </w:r>
      <w:r w:rsidDel="00000000" w:rsidR="00000000" w:rsidRPr="00000000">
        <w:rPr>
          <w:rFonts w:ascii="Palatino Linotype" w:cs="Palatino Linotype" w:eastAsia="Palatino Linotype" w:hAnsi="Palatino Linotype"/>
          <w:i w:val="1"/>
          <w:iCs w:val="1"/>
          <w:color w:val="000000"/>
          <w:sz w:val="24"/>
          <w:szCs w:val="24"/>
          <w:rtl w:val="0"/>
        </w:rPr>
        <w:t xml:space="preserve">– là một bến tàu lịch sử nổi tiếng và là biểu tượng của thành phố biển Thanh Đảo</w:t>
      </w:r>
      <w:r w:rsidDel="00000000" w:rsidR="00000000" w:rsidRPr="00000000">
        <w:rPr>
          <w:rtl w:val="0"/>
        </w:rPr>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Nhà thờ Thánh Michael (hay Nhà thờ Công giáo Chiết Giang Lộ) tại Thanh Đảo, Trung Quốc</w:t>
      </w:r>
      <w:r w:rsidDel="00000000" w:rsidR="00000000" w:rsidRPr="00000000">
        <w:rPr>
          <w:rFonts w:ascii="Palatino Linotype" w:cs="Palatino Linotype" w:eastAsia="Palatino Linotype" w:hAnsi="Palatino Linotype"/>
          <w:i w:val="1"/>
          <w:iCs w:val="1"/>
          <w:color w:val="000000"/>
          <w:sz w:val="24"/>
          <w:szCs w:val="24"/>
          <w:rtl w:val="0"/>
        </w:rPr>
        <w:t xml:space="preserve">, là kiệt tác kiến trúc Gothic và Romanesque do người Đức xây dựng năm 1934. Đây là nhà thờ lớn nhất thành phố với tháp chuông đôi cao gần 60m, mái ngói đỏ và nội thất trang hoàng lộng lẫy, là điểm tham quan lịch sử và check in nổi bật.</w:t>
      </w:r>
      <w:r w:rsidDel="00000000" w:rsidR="00000000" w:rsidRPr="00000000">
        <w:rPr>
          <w:rtl w:val="0"/>
        </w:rPr>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Trung Sơn: </w:t>
      </w:r>
      <w:r w:rsidDel="00000000" w:rsidR="00000000" w:rsidRPr="00000000">
        <w:rPr>
          <w:rFonts w:ascii="Palatino Linotype" w:cs="Palatino Linotype" w:eastAsia="Palatino Linotype" w:hAnsi="Palatino Linotype"/>
          <w:i w:val="1"/>
          <w:iCs w:val="1"/>
          <w:color w:val="000000"/>
          <w:sz w:val="24"/>
          <w:szCs w:val="24"/>
          <w:rtl w:val="0"/>
        </w:rPr>
        <w:t xml:space="preserve">con phố lịch sử nổi tiếng, kết hợp kiến trúc châu Âu và Trung Hoa, là trung tâm mua sắm, ẩm thực và văn hóa quan trọng tại thành phố biển xinh đẹp này, nơi bạn có thể khám phá các di tích cổ kính, các cửa hàng độc đáo và thưởng thức món ăn vặt hấp dẫn, đặc biệt gần khu phố ẩm thực Pichaiyuan (Bí Gia Viên) sầm uất vào ban đêm.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sau đó nghỉ đêm tại khách sạn ở Thanh Đảo. Tự do khám phá Thanh Đảo về đêm.</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 THƯỢNG HẢI (Ăn sáng, trưa, tối)</w:t>
            </w:r>
          </w:p>
        </w:tc>
      </w:tr>
    </w:tbl>
    <w:p w:rsidR="00000000" w:rsidDel="00000000" w:rsidP="00000000" w:rsidRDefault="00000000" w:rsidRPr="00000000" w14:paraId="0000006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61">
      <w:pPr>
        <w:numPr>
          <w:ilvl w:val="0"/>
          <w:numId w:val="8"/>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Danh Nhân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khu phố tập trung nhiều ngôi nhà cũ của các nhân vật nổi tiếng trong lịch sử Trung Quốc và giai đoạn Thanh Đảo chịu ảnh hưởng kiến trúc châu Âu. Đây là điểm tham quan mang đậm giá trị lịch sử – văn hóa – kiến trúc, rất được các đoàn tour và du khách yêu thích.</w:t>
      </w:r>
      <w:r w:rsidDel="00000000" w:rsidR="00000000" w:rsidRPr="00000000">
        <w:rPr>
          <w:rtl w:val="0"/>
        </w:rPr>
      </w:r>
    </w:p>
    <w:p w:rsidR="00000000" w:rsidDel="00000000" w:rsidP="00000000" w:rsidRDefault="00000000" w:rsidRPr="00000000" w14:paraId="00000062">
      <w:pPr>
        <w:numPr>
          <w:ilvl w:val="0"/>
          <w:numId w:val="8"/>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Bảo tàng Bia Thanh Đảo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nằm ngay tại nhà máy bia Thanh Đảo nguyên bản, nơi khai sinh thương hiệu Tsingtao Beer từ năm 1903. Đây là điểm tham quan kết hợp lịch sử – công nghiệp – trải nghiệm, rất được khách du lịch yêu thích.</w:t>
      </w:r>
      <w:r w:rsidDel="00000000" w:rsidR="00000000" w:rsidRPr="00000000">
        <w:rPr>
          <w:rtl w:val="0"/>
        </w:rPr>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địa phương.</w:t>
      </w: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Đoàn đi tham quan</w:t>
      </w:r>
    </w:p>
    <w:p w:rsidR="00000000" w:rsidDel="00000000" w:rsidP="00000000" w:rsidRDefault="00000000" w:rsidRPr="00000000" w14:paraId="00000065">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Trung tâm thuyền buồm Olympic Thanh Đảo</w:t>
      </w:r>
      <w:r w:rsidDel="00000000" w:rsidR="00000000" w:rsidRPr="00000000">
        <w:rPr>
          <w:rFonts w:ascii="Palatino Linotype" w:cs="Palatino Linotype" w:eastAsia="Palatino Linotype" w:hAnsi="Palatino Linotype"/>
          <w:i w:val="1"/>
          <w:iCs w:val="1"/>
          <w:color w:val="000000"/>
          <w:sz w:val="24"/>
          <w:szCs w:val="24"/>
          <w:rtl w:val="0"/>
        </w:rPr>
        <w:t xml:space="preserve"> –là nơi đăng cai các môn thuyền buồm Olympic Bắc Kinh 2008, Trung tâm Thuyền buồm Olympic Thanh Đảo không chỉ mang ý nghĩa thể thao quốc tế mà còn trở thành biểu tượng hiện đại của thành phố biển này. Nổi bật với “Đê Tình Nhân” – con đê ven biển lãng mạn, nơi du khách có thể tay trong tay dạo bước, ngắm nhìn toàn cảnh vịnh và trung tâm thành phố Thanh Đảo.</w:t>
      </w:r>
      <w:r w:rsidDel="00000000" w:rsidR="00000000" w:rsidRPr="00000000">
        <w:rPr>
          <w:rtl w:val="0"/>
        </w:rPr>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di chuyển ra sân bay,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SC4605 ( 19h30 – 20h55)</w:t>
      </w:r>
      <w:r w:rsidDel="00000000" w:rsidR="00000000" w:rsidRPr="00000000">
        <w:rPr>
          <w:rFonts w:ascii="Palatino Linotype" w:cs="Palatino Linotype" w:eastAsia="Palatino Linotype" w:hAnsi="Palatino Linotype"/>
          <w:color w:val="000000"/>
          <w:sz w:val="24"/>
          <w:szCs w:val="24"/>
          <w:rtl w:val="0"/>
        </w:rPr>
        <w:t xml:space="preserve"> rời Thanh Đảo đi Thượng Hải .</w:t>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nghỉ đêm tại khách sạn 4* ở Thượng Hải.</w:t>
      </w:r>
      <w:r w:rsidDel="00000000" w:rsidR="00000000" w:rsidRPr="00000000">
        <w:rPr>
          <w:rtl w:val="0"/>
        </w:rPr>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CITY TOUR – OPTION DISNEYLAND (Ăn sáng, trưa)</w:t>
            </w:r>
          </w:p>
        </w:tc>
      </w:tr>
    </w:tbl>
    <w:p w:rsidR="00000000" w:rsidDel="00000000" w:rsidP="00000000" w:rsidRDefault="00000000" w:rsidRPr="00000000" w14:paraId="0000006A">
      <w:pPr>
        <w:spacing w:after="0" w:line="360" w:lineRule="auto"/>
        <w:jc w:val="both"/>
        <w:rPr>
          <w:rFonts w:ascii="Palatino Linotype" w:cs="Palatino Linotype" w:eastAsia="Palatino Linotype" w:hAnsi="Palatino Linotype"/>
          <w:color w:val="085c0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Qúy khách dùng bữa sáng tại khách sạn, sau đó đoàn có 2 lựa chọn:</w:t>
      </w:r>
      <w:r w:rsidDel="00000000" w:rsidR="00000000" w:rsidRPr="00000000">
        <w:rPr>
          <w:rtl w:val="0"/>
        </w:rPr>
      </w:r>
    </w:p>
    <w:p w:rsidR="00000000" w:rsidDel="00000000" w:rsidP="00000000" w:rsidRDefault="00000000" w:rsidRPr="00000000" w14:paraId="0000006B">
      <w:pPr>
        <w:spacing w:after="240" w:line="360" w:lineRule="auto"/>
        <w:jc w:val="both"/>
        <w:rPr>
          <w:rFonts w:ascii="Palatino Linotype" w:cs="Palatino Linotype" w:eastAsia="Palatino Linotype" w:hAnsi="Palatino Linotype"/>
          <w:b w:val="1"/>
          <w:bCs w:val="1"/>
          <w:color w:val="ff0000"/>
          <w:sz w:val="26"/>
          <w:szCs w:val="26"/>
          <w:u w:val="single"/>
        </w:rPr>
      </w:pPr>
      <w:r w:rsidDel="00000000" w:rsidR="00000000" w:rsidRPr="00000000">
        <w:rPr>
          <w:rFonts w:ascii="Palatino Linotype" w:cs="Palatino Linotype" w:eastAsia="Palatino Linotype" w:hAnsi="Palatino Linotype"/>
          <w:b w:val="1"/>
          <w:bCs w:val="1"/>
          <w:color w:val="ff0000"/>
          <w:sz w:val="26"/>
          <w:szCs w:val="26"/>
          <w:u w:val="single"/>
          <w:rtl w:val="0"/>
        </w:rPr>
        <w:t xml:space="preserve">LỰA CHỌN 1: Xe và HDV đưa đoàn đi tham quan:</w:t>
      </w:r>
    </w:p>
    <w:p w:rsidR="00000000" w:rsidDel="00000000" w:rsidP="00000000" w:rsidRDefault="00000000" w:rsidRPr="00000000" w14:paraId="0000006C">
      <w:pPr>
        <w:numPr>
          <w:ilvl w:val="0"/>
          <w:numId w:val="13"/>
        </w:numPr>
        <w:spacing w:after="0" w:afterAutospacing="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Miếu Thành Hoàng: </w:t>
      </w:r>
      <w:r w:rsidDel="00000000" w:rsidR="00000000" w:rsidRPr="00000000">
        <w:rPr>
          <w:rFonts w:ascii="Palatino Linotype" w:cs="Palatino Linotype" w:eastAsia="Palatino Linotype" w:hAnsi="Palatino Linotype"/>
          <w:sz w:val="24"/>
          <w:szCs w:val="24"/>
          <w:rtl w:val="0"/>
        </w:rPr>
        <w:t xml:space="preserve">Tham quan khu di tích văn hóa – tâm linh nổi tiếng tại phố cổ Thượng Hải, tìm hiểu tín ngưỡng Thành Hoàng – vị thần bảo hộ thành phố. Chiêm ngưỡng kiến trúc cổ kính thời Minh – Thanh, dạo phố cổ sầm uất, mua sắm quà lưu niệm và trải nghiệm không gian văn hóa truyền thống Trung Hoa.</w:t>
      </w:r>
    </w:p>
    <w:p w:rsidR="00000000" w:rsidDel="00000000" w:rsidP="00000000" w:rsidRDefault="00000000" w:rsidRPr="00000000" w14:paraId="0000006D">
      <w:pPr>
        <w:numPr>
          <w:ilvl w:val="0"/>
          <w:numId w:val="13"/>
        </w:numPr>
        <w:spacing w:after="0" w:afterAutospacing="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Chùa Phật Ngọc : </w:t>
      </w:r>
      <w:r w:rsidDel="00000000" w:rsidR="00000000" w:rsidRPr="00000000">
        <w:rPr>
          <w:rFonts w:ascii="Palatino Linotype" w:cs="Palatino Linotype" w:eastAsia="Palatino Linotype" w:hAnsi="Palatino Linotype"/>
          <w:sz w:val="24"/>
          <w:szCs w:val="24"/>
          <w:rtl w:val="0"/>
        </w:rPr>
        <w:t xml:space="preserve">ngôi chùa linh thiêng nhất ở THƯỢNG HẢI với bức tượng Phật ngọc bích lớn nhất Trung Quốc.</w:t>
      </w:r>
    </w:p>
    <w:p w:rsidR="00000000" w:rsidDel="00000000" w:rsidP="00000000" w:rsidRDefault="00000000" w:rsidRPr="00000000" w14:paraId="0000006E">
      <w:pPr>
        <w:numPr>
          <w:ilvl w:val="0"/>
          <w:numId w:val="13"/>
        </w:numPr>
        <w:spacing w:after="24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Bến Thượng Hải: </w:t>
      </w:r>
      <w:r w:rsidDel="00000000" w:rsidR="00000000" w:rsidRPr="00000000">
        <w:rPr>
          <w:rFonts w:ascii="Palatino Linotype" w:cs="Palatino Linotype" w:eastAsia="Palatino Linotype" w:hAnsi="Palatino Linotype"/>
          <w:sz w:val="24"/>
          <w:szCs w:val="24"/>
          <w:rtl w:val="0"/>
        </w:rPr>
        <w:t xml:space="preserve">là biểu tượng nổi tiếng nhất của thành phố Thượng Hải, nằm dọc bờ sông Hoàng Phố. Nơi đây gây ấn tượng với dãy kiến trúc châu Âu cổ kính từ thế kỷ 19–20, đối diện là khu tài chính Lục Gia Chủy hiện đại với tháp truyền hình Minh Châu Phương Đông và các tòa nhà chọc trời. Du khách có thể tản bộ, chụp ảnh, ngắm cảnh ban ngày và cảnh đêm rực rỡ, cảm nhận sự giao thoa giữa Thượng Hải cổ điển và hiện đại.</w:t>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Chiều:</w:t>
      </w:r>
      <w:r w:rsidDel="00000000" w:rsidR="00000000" w:rsidRPr="00000000">
        <w:rPr>
          <w:rFonts w:ascii="Palatino Linotype" w:cs="Palatino Linotype" w:eastAsia="Palatino Linotype" w:hAnsi="Palatino Linotype"/>
          <w:sz w:val="24"/>
          <w:szCs w:val="24"/>
          <w:rtl w:val="0"/>
        </w:rPr>
        <w:t xml:space="preserve"> Quý khách di chuyển về Thượng Hải tham quan:</w:t>
      </w:r>
    </w:p>
    <w:p w:rsidR="00000000" w:rsidDel="00000000" w:rsidP="00000000" w:rsidRDefault="00000000" w:rsidRPr="00000000" w14:paraId="00000070">
      <w:pPr>
        <w:numPr>
          <w:ilvl w:val="0"/>
          <w:numId w:val="1"/>
        </w:numPr>
        <w:spacing w:after="0" w:afterAutospacing="0" w:before="24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Lục Gia Chủy</w:t>
      </w:r>
      <w:r w:rsidDel="00000000" w:rsidR="00000000" w:rsidRPr="00000000">
        <w:rPr>
          <w:rFonts w:ascii="Palatino Linotype" w:cs="Palatino Linotype" w:eastAsia="Palatino Linotype" w:hAnsi="Palatino Linotype"/>
          <w:sz w:val="24"/>
          <w:szCs w:val="24"/>
          <w:rtl w:val="0"/>
        </w:rPr>
        <w:t xml:space="preserve"> là khu tài chính hiện đại bậc nhất Trung Quốc, nằm tại Phố Đông, đối diện Bến Thượng Hải qua sông Hoàng Phố. Nơi đây nổi bật với skyline biểu tượng của Thượng Hải, quy tụ các công trình kiến trúc nổi tiếng như Tháp truyền hình Minh Châu Phương Đông, Tháp Thượng Hải (Shanghai Tower), Trung tâm Tài chính Thế giới Thượng Hải. Du khách tham quan, chụp ảnh, ngắm cảnh đô thị hiện đại, cảm nhận sự phát triển năng động của “Paris phương Đông”.</w:t>
      </w:r>
    </w:p>
    <w:p w:rsidR="00000000" w:rsidDel="00000000" w:rsidP="00000000" w:rsidRDefault="00000000" w:rsidRPr="00000000" w14:paraId="00000071">
      <w:pPr>
        <w:numPr>
          <w:ilvl w:val="0"/>
          <w:numId w:val="1"/>
        </w:numPr>
        <w:spacing w:after="240" w:before="0" w:beforeAutospacing="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Phố đi bộ Nam Kinh, </w:t>
      </w:r>
      <w:r w:rsidDel="00000000" w:rsidR="00000000" w:rsidRPr="00000000">
        <w:rPr>
          <w:rFonts w:ascii="Palatino Linotype" w:cs="Palatino Linotype" w:eastAsia="Palatino Linotype" w:hAnsi="Palatino Linotype"/>
          <w:sz w:val="24"/>
          <w:szCs w:val="24"/>
          <w:rtl w:val="0"/>
        </w:rPr>
        <w:t xml:space="preserve">con phố mua sắm sầm uất cùng với những của hàng ẩm thực địa phương.</w:t>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Bữa tối tự túc, đoàn tự do trải nghiệm ẩm thực Giang Nam tại phố đi bộ.</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Sau đó quý khách có thể tham gia</w:t>
      </w:r>
      <w:r w:rsidDel="00000000" w:rsidR="00000000" w:rsidRPr="00000000">
        <w:rPr>
          <w:rFonts w:ascii="Palatino Linotype" w:cs="Palatino Linotype" w:eastAsia="Palatino Linotype" w:hAnsi="Palatino Linotype"/>
          <w:b w:val="1"/>
          <w:bCs w:val="1"/>
          <w:sz w:val="24"/>
          <w:szCs w:val="24"/>
          <w:rtl w:val="0"/>
        </w:rPr>
        <w:t xml:space="preserve"> Chương trình du thuyền trên sông Hoàng Phố </w:t>
      </w:r>
      <w:r w:rsidDel="00000000" w:rsidR="00000000" w:rsidRPr="00000000">
        <w:rPr>
          <w:rFonts w:ascii="Palatino Linotype" w:cs="Palatino Linotype" w:eastAsia="Palatino Linotype" w:hAnsi="Palatino Linotype"/>
          <w:i w:val="1"/>
          <w:iCs w:val="1"/>
          <w:sz w:val="24"/>
          <w:szCs w:val="24"/>
          <w:rtl w:val="0"/>
        </w:rPr>
        <w:t xml:space="preserve">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sz w:val="24"/>
          <w:szCs w:val="24"/>
          <w:rtl w:val="0"/>
        </w:rPr>
        <w:t xml:space="preserve">(chi phí tự túc – 200 tệ).</w:t>
      </w:r>
      <w:r w:rsidDel="00000000" w:rsidR="00000000" w:rsidRPr="00000000">
        <w:rPr>
          <w:rtl w:val="0"/>
        </w:rPr>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w:t>
      </w:r>
      <w:r w:rsidDel="00000000" w:rsidR="00000000" w:rsidRPr="00000000">
        <w:rPr>
          <w:rtl w:val="0"/>
        </w:rPr>
      </w:r>
    </w:p>
    <w:p w:rsidR="00000000" w:rsidDel="00000000" w:rsidP="00000000" w:rsidRDefault="00000000" w:rsidRPr="00000000" w14:paraId="00000075">
      <w:pPr>
        <w:spacing w:after="0" w:before="120" w:line="276" w:lineRule="auto"/>
        <w:ind w:left="-140" w:right="-280" w:hanging="20"/>
        <w:jc w:val="both"/>
        <w:rPr>
          <w:rFonts w:ascii="Palatino Linotype" w:cs="Palatino Linotype" w:eastAsia="Palatino Linotype" w:hAnsi="Palatino Linotype"/>
          <w:b w:val="1"/>
          <w:bCs w:val="1"/>
          <w:color w:val="ff0000"/>
          <w:sz w:val="26"/>
          <w:szCs w:val="26"/>
          <w:u w:val="single"/>
        </w:rPr>
      </w:pPr>
      <w:r w:rsidDel="00000000" w:rsidR="00000000" w:rsidRPr="00000000">
        <w:rPr>
          <w:rFonts w:ascii="Palatino Linotype" w:cs="Palatino Linotype" w:eastAsia="Palatino Linotype" w:hAnsi="Palatino Linotype"/>
          <w:b w:val="1"/>
          <w:bCs w:val="1"/>
          <w:color w:val="ff0000"/>
          <w:sz w:val="26"/>
          <w:szCs w:val="26"/>
          <w:u w:val="single"/>
          <w:rtl w:val="0"/>
        </w:rPr>
        <w:t xml:space="preserve">LỰA CHỌN 02: ĐI DISNEYLAND THƯỢNG HẢI</w:t>
      </w:r>
    </w:p>
    <w:p w:rsidR="00000000" w:rsidDel="00000000" w:rsidP="00000000" w:rsidRDefault="00000000" w:rsidRPr="00000000" w14:paraId="00000076">
      <w:pPr>
        <w:spacing w:after="0" w:before="120" w:line="276" w:lineRule="auto"/>
        <w:ind w:left="-140" w:right="-280" w:hanging="20"/>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(Quý khách tự túc di chuyển, mua vé vào công viên + Tự túc ăn trưa, tối)</w:t>
      </w:r>
    </w:p>
    <w:p w:rsidR="00000000" w:rsidDel="00000000" w:rsidP="00000000" w:rsidRDefault="00000000" w:rsidRPr="00000000" w14:paraId="00000077">
      <w:pPr>
        <w:spacing w:after="0" w:before="120" w:line="276" w:lineRule="auto"/>
        <w:ind w:left="-140" w:right="-280" w:hanging="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Disneyland Thượng Hải – </w:t>
      </w:r>
      <w:r w:rsidDel="00000000" w:rsidR="00000000" w:rsidRPr="00000000">
        <w:rPr>
          <w:rFonts w:ascii="Palatino Linotype" w:cs="Palatino Linotype" w:eastAsia="Palatino Linotype" w:hAnsi="Palatino Linotype"/>
          <w:i w:val="1"/>
          <w:iCs w:val="1"/>
          <w:sz w:val="24"/>
          <w:szCs w:val="24"/>
          <w:rtl w:val="0"/>
        </w:rPr>
        <w:t xml:space="preserve">Thế giới cổ tích giữa lòng Trung Quốc (Shanghai Disneyland, 上海迪士尼乐园) là công viên chủ đề Disney đầu tiên ở Trung Quốc đại lục và lớn nhất châu Á. Được khai trương vào ngày 16/06/2016, công viên này nhanh chóng trở thành điểm đến hấp dẫn bậc nhất cho du khách trong và ngoài nước. Đến đây, Quý khách sẽ có một trải nghiệm thú vị tràn ngập sự sáng tạo, phiêu lưu và cảm giác mạnh dành cho du khách ở mọi lứa tuổi!</w:t>
      </w:r>
    </w:p>
    <w:p w:rsidR="00000000" w:rsidDel="00000000" w:rsidP="00000000" w:rsidRDefault="00000000" w:rsidRPr="00000000" w14:paraId="00000078">
      <w:pPr>
        <w:spacing w:after="0" w:before="120" w:line="276" w:lineRule="auto"/>
        <w:ind w:left="-140" w:right="-280" w:firstLine="0"/>
        <w:jc w:val="both"/>
        <w:rPr>
          <w:rFonts w:ascii="Palatino Linotype" w:cs="Palatino Linotype" w:eastAsia="Palatino Linotype" w:hAnsi="Palatino Linotype"/>
          <w:b w:val="1"/>
          <w:bCs w:val="1"/>
          <w:color w:val="ff0000"/>
          <w:sz w:val="24"/>
          <w:szCs w:val="24"/>
          <w:highlight w:val="yellow"/>
        </w:rPr>
      </w:pPr>
      <w:r w:rsidDel="00000000" w:rsidR="00000000" w:rsidRPr="00000000">
        <w:rPr>
          <w:rFonts w:ascii="Palatino Linotype" w:cs="Palatino Linotype" w:eastAsia="Palatino Linotype" w:hAnsi="Palatino Linotype"/>
          <w:b w:val="1"/>
          <w:bCs w:val="1"/>
          <w:color w:val="ff0000"/>
          <w:sz w:val="24"/>
          <w:szCs w:val="24"/>
          <w:highlight w:val="yellow"/>
          <w:rtl w:val="0"/>
        </w:rPr>
        <w:t xml:space="preserve">LƯU Ý:</w:t>
      </w:r>
    </w:p>
    <w:p w:rsidR="00000000" w:rsidDel="00000000" w:rsidP="00000000" w:rsidRDefault="00000000" w:rsidRPr="00000000" w14:paraId="00000079">
      <w:pPr>
        <w:spacing w:after="0" w:before="120" w:line="276" w:lineRule="auto"/>
        <w:ind w:right="-280"/>
        <w:jc w:val="both"/>
        <w:rPr>
          <w:rFonts w:ascii="Palatino Linotype" w:cs="Palatino Linotype" w:eastAsia="Palatino Linotype" w:hAnsi="Palatino Linotype"/>
          <w:b w:val="1"/>
          <w:bCs w:val="1"/>
          <w:color w:val="ff0000"/>
          <w:sz w:val="24"/>
          <w:szCs w:val="24"/>
          <w:highlight w:val="yellow"/>
        </w:rPr>
      </w:pPr>
      <w:r w:rsidDel="00000000" w:rsidR="00000000" w:rsidRPr="00000000">
        <w:rPr>
          <w:rFonts w:ascii="Palatino Linotype" w:cs="Palatino Linotype" w:eastAsia="Palatino Linotype" w:hAnsi="Palatino Linotype"/>
          <w:b w:val="1"/>
          <w:bCs w:val="1"/>
          <w:color w:val="ff0000"/>
          <w:sz w:val="24"/>
          <w:szCs w:val="24"/>
          <w:highlight w:val="yellow"/>
          <w:rtl w:val="0"/>
        </w:rPr>
        <w:t xml:space="preserve">Giá vé tham khảo: Người lớn: 120USD/người - Trẻ em 3-11 tuổi: 95USD/người</w:t>
      </w:r>
    </w:p>
    <w:p w:rsidR="00000000" w:rsidDel="00000000" w:rsidP="00000000" w:rsidRDefault="00000000" w:rsidRPr="00000000" w14:paraId="0000007A">
      <w:pPr>
        <w:spacing w:after="0" w:before="120" w:line="276" w:lineRule="auto"/>
        <w:ind w:right="-280"/>
        <w:jc w:val="both"/>
        <w:rPr>
          <w:rFonts w:ascii="Palatino Linotype" w:cs="Palatino Linotype" w:eastAsia="Palatino Linotype" w:hAnsi="Palatino Linotype"/>
          <w:b w:val="1"/>
          <w:bCs w:val="1"/>
          <w:color w:val="ff0000"/>
          <w:sz w:val="24"/>
          <w:szCs w:val="24"/>
          <w:highlight w:val="yellow"/>
        </w:rPr>
      </w:pPr>
      <w:r w:rsidDel="00000000" w:rsidR="00000000" w:rsidRPr="00000000">
        <w:rPr>
          <w:rFonts w:ascii="Palatino Linotype" w:cs="Palatino Linotype" w:eastAsia="Palatino Linotype" w:hAnsi="Palatino Linotype"/>
          <w:b w:val="1"/>
          <w:bCs w:val="1"/>
          <w:color w:val="ff0000"/>
          <w:sz w:val="24"/>
          <w:szCs w:val="24"/>
          <w:highlight w:val="yellow"/>
          <w:rtl w:val="0"/>
        </w:rPr>
        <w:t xml:space="preserve">Đối với nhóm 10 người trở lên, xe và hướng dẫn viên đưa đoàn đến Disneyland </w:t>
      </w:r>
    </w:p>
    <w:p w:rsidR="00000000" w:rsidDel="00000000" w:rsidP="00000000" w:rsidRDefault="00000000" w:rsidRPr="00000000" w14:paraId="0000007B">
      <w:pPr>
        <w:spacing w:after="0" w:before="120" w:line="276" w:lineRule="auto"/>
        <w:ind w:right="-280"/>
        <w:jc w:val="both"/>
        <w:rPr>
          <w:rFonts w:ascii="Palatino Linotype" w:cs="Palatino Linotype" w:eastAsia="Palatino Linotype" w:hAnsi="Palatino Linotype"/>
          <w:color w:val="085c0e"/>
          <w:sz w:val="24"/>
          <w:szCs w:val="24"/>
        </w:rPr>
      </w:pPr>
      <w:r w:rsidDel="00000000" w:rsidR="00000000" w:rsidRPr="00000000">
        <w:rPr>
          <w:rFonts w:ascii="Palatino Linotype" w:cs="Palatino Linotype" w:eastAsia="Palatino Linotype" w:hAnsi="Palatino Linotype"/>
          <w:b w:val="1"/>
          <w:bCs w:val="1"/>
          <w:color w:val="ff0000"/>
          <w:sz w:val="24"/>
          <w:szCs w:val="24"/>
          <w:highlight w:val="yellow"/>
          <w:rtl w:val="0"/>
        </w:rPr>
        <w:t xml:space="preserve">Đối với nhóm &lt; 10 người: quý khách tự túc phương tiện di chuyển đến Disneyland</w:t>
      </w:r>
      <w:r w:rsidDel="00000000" w:rsidR="00000000" w:rsidRPr="00000000">
        <w:rPr>
          <w:rtl w:val="0"/>
        </w:rPr>
      </w:r>
    </w:p>
    <w:p w:rsidR="00000000" w:rsidDel="00000000" w:rsidP="00000000" w:rsidRDefault="00000000" w:rsidRPr="00000000" w14:paraId="0000007C">
      <w:pPr>
        <w:spacing w:after="0" w:before="20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Đoàn nghỉ đêm khách sạn 4 sao ở Thượng Hải</w:t>
      </w:r>
      <w:r w:rsidDel="00000000" w:rsidR="00000000" w:rsidRPr="00000000">
        <w:rPr>
          <w:rFonts w:ascii="Palatino Linotype" w:cs="Palatino Linotype" w:eastAsia="Palatino Linotype" w:hAnsi="Palatino Linotype"/>
          <w:i w:val="1"/>
          <w:iCs w:val="1"/>
          <w:color w:val="085c0e"/>
          <w:sz w:val="24"/>
          <w:szCs w:val="24"/>
          <w:rtl w:val="0"/>
        </w:rPr>
        <w:t xml:space="preserve"> </w:t>
      </w:r>
      <w:r w:rsidDel="00000000" w:rsidR="00000000" w:rsidRPr="00000000">
        <w:rPr>
          <w:rtl w:val="0"/>
        </w:rPr>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7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Ô TRẤN – HÀNG CHÂU (Ăn sáng, trưa, tối)</w:t>
            </w:r>
          </w:p>
        </w:tc>
      </w:tr>
    </w:tbl>
    <w:p w:rsidR="00000000" w:rsidDel="00000000" w:rsidP="00000000" w:rsidRDefault="00000000" w:rsidRPr="00000000" w14:paraId="0000007F">
      <w:pPr>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Qúy khách dùng bữa sáng tại khách sạn, sau đó đoàn khởi hành đi Ô Trấn </w:t>
      </w:r>
      <w:r w:rsidDel="00000000" w:rsidR="00000000" w:rsidRPr="00000000">
        <w:rPr>
          <w:rFonts w:ascii="Times New Roman" w:cs="Times New Roman" w:eastAsia="Times New Roman" w:hAnsi="Times New Roman"/>
          <w:b w:val="1"/>
          <w:bCs w:val="1"/>
          <w:sz w:val="24"/>
          <w:szCs w:val="24"/>
          <w:rtl w:val="0"/>
        </w:rPr>
        <w:t xml:space="preserve">(Phía Tây)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 </w:t>
      </w:r>
      <w:r w:rsidDel="00000000" w:rsidR="00000000" w:rsidRPr="00000000">
        <w:rPr>
          <w:rFonts w:ascii="Palatino Linotype" w:cs="Palatino Linotype" w:eastAsia="Palatino Linotype" w:hAnsi="Palatino Linotype"/>
          <w:sz w:val="24"/>
          <w:szCs w:val="24"/>
          <w:rtl w:val="0"/>
        </w:rPr>
        <w:t xml:space="preserve">Quý khách ăn trưa tại nhà hàng, ăn xong đoàn tiếp tục dạo chơi ở Ô Trấn.</w:t>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khi tham quan, đoàn di chuyển về Hàng Châu.</w:t>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dùng bữa tại nhà hàng và nghỉ đêm tại khách sạn ở Hàng Châu.</w:t>
      </w:r>
      <w:r w:rsidDel="00000000" w:rsidR="00000000" w:rsidRPr="00000000">
        <w:rPr>
          <w:rtl w:val="0"/>
        </w:rPr>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i w:val="1"/>
          <w:iCs w:val="1"/>
          <w:sz w:val="24"/>
          <w:szCs w:val="24"/>
          <w:rtl w:val="0"/>
        </w:rPr>
        <w:t xml:space="preserve">Tống Thành Thiên Tình Cổ</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 là ѕho</w:t>
      </w:r>
      <w:r w:rsidDel="00000000" w:rsidR="00000000" w:rsidRPr="00000000">
        <w:rPr>
          <w:rFonts w:ascii="Times New Roman" w:cs="Times New Roman" w:eastAsia="Times New Roman" w:hAnsi="Times New Roman"/>
          <w:i w:val="1"/>
          <w:iCs w:val="1"/>
          <w:sz w:val="24"/>
          <w:szCs w:val="24"/>
          <w:rtl w:val="0"/>
        </w:rPr>
        <w:t xml:space="preserve">ᴡ</w:t>
      </w:r>
      <w:r w:rsidDel="00000000" w:rsidR="00000000" w:rsidRPr="00000000">
        <w:rPr>
          <w:rFonts w:ascii="Palatino Linotype" w:cs="Palatino Linotype" w:eastAsia="Palatino Linotype" w:hAnsi="Palatino Linotype"/>
          <w:i w:val="1"/>
          <w:iCs w:val="1"/>
          <w:sz w:val="24"/>
          <w:szCs w:val="24"/>
          <w:rtl w:val="0"/>
        </w:rPr>
        <w:t xml:space="preserve"> biểu diễn độc đáo thể hiện lại các giai thoại </w:t>
      </w:r>
      <w:r w:rsidDel="00000000" w:rsidR="00000000" w:rsidRPr="00000000">
        <w:rPr>
          <w:rFonts w:ascii="Times New Roman" w:cs="Times New Roman" w:eastAsia="Times New Roman" w:hAnsi="Times New Roman"/>
          <w:i w:val="1"/>
          <w:iCs w:val="1"/>
          <w:sz w:val="24"/>
          <w:szCs w:val="24"/>
          <w:rtl w:val="0"/>
        </w:rPr>
        <w:t xml:space="preserve">ᴠ</w:t>
      </w:r>
      <w:r w:rsidDel="00000000" w:rsidR="00000000" w:rsidRPr="00000000">
        <w:rPr>
          <w:rFonts w:ascii="Palatino Linotype" w:cs="Palatino Linotype" w:eastAsia="Palatino Linotype" w:hAnsi="Palatino Linotype"/>
          <w:i w:val="1"/>
          <w:iCs w:val="1"/>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sz w:val="24"/>
          <w:szCs w:val="24"/>
          <w:rtl w:val="0"/>
        </w:rPr>
        <w:t xml:space="preserve"> Đâу là một nét </w:t>
      </w:r>
      <w:r w:rsidDel="00000000" w:rsidR="00000000" w:rsidRPr="00000000">
        <w:rPr>
          <w:rFonts w:ascii="Times New Roman" w:cs="Times New Roman" w:eastAsia="Times New Roman" w:hAnsi="Times New Roman"/>
          <w:sz w:val="24"/>
          <w:szCs w:val="24"/>
          <w:rtl w:val="0"/>
        </w:rPr>
        <w:t xml:space="preserve">ᴠ</w:t>
      </w:r>
      <w:r w:rsidDel="00000000" w:rsidR="00000000" w:rsidRPr="00000000">
        <w:rPr>
          <w:rFonts w:ascii="Palatino Linotype" w:cs="Palatino Linotype" w:eastAsia="Palatino Linotype" w:hAnsi="Palatino Linotype"/>
          <w:sz w:val="24"/>
          <w:szCs w:val="24"/>
          <w:rtl w:val="0"/>
        </w:rPr>
        <w:t xml:space="preserve">ăn hóa đặc trưng tiêu biểu nhất mà bất cứ du khách nào khi du lịch Trung Quốc đến đâу cũng mong được thưởng thức (chi phí tự túc – 380 tệ).</w:t>
      </w:r>
      <w:r w:rsidDel="00000000" w:rsidR="00000000" w:rsidRPr="00000000">
        <w:rPr>
          <w:rtl w:val="0"/>
        </w:rPr>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8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tối)</w:t>
            </w:r>
          </w:p>
        </w:tc>
      </w:tr>
    </w:tbl>
    <w:p w:rsidR="00000000" w:rsidDel="00000000" w:rsidP="00000000" w:rsidRDefault="00000000" w:rsidRPr="00000000" w14:paraId="0000008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Đoàn dùng bữa sáng tại khách sạn, sau đó tham quan:</w:t>
      </w:r>
    </w:p>
    <w:p w:rsidR="00000000" w:rsidDel="00000000" w:rsidP="00000000" w:rsidRDefault="00000000" w:rsidRPr="00000000" w14:paraId="00000087">
      <w:pPr>
        <w:numPr>
          <w:ilvl w:val="0"/>
          <w:numId w:val="5"/>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Chùa Linh Ẩn </w:t>
      </w:r>
      <w:r w:rsidDel="00000000" w:rsidR="00000000" w:rsidRPr="00000000">
        <w:rPr>
          <w:rFonts w:ascii="Palatino Linotype" w:cs="Palatino Linotype" w:eastAsia="Palatino Linotype" w:hAnsi="Palatino Linotype"/>
          <w:i w:val="1"/>
          <w:iCs w:val="1"/>
          <w:sz w:val="24"/>
          <w:szCs w:val="24"/>
          <w:rtl w:val="0"/>
        </w:rPr>
        <w:t xml:space="preserve">— một trong những ngôi chùa Phật giáo cổ kính và lớn nhất Trung Quốc.</w:t>
      </w:r>
    </w:p>
    <w:p w:rsidR="00000000" w:rsidDel="00000000" w:rsidP="00000000" w:rsidRDefault="00000000" w:rsidRPr="00000000" w14:paraId="00000088">
      <w:pPr>
        <w:numPr>
          <w:ilvl w:val="0"/>
          <w:numId w:val="5"/>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Quý khách ngồi thuyền thưởng ngoạn Tây Hồ —</w:t>
      </w:r>
      <w:r w:rsidDel="00000000" w:rsidR="00000000" w:rsidRPr="00000000">
        <w:rPr>
          <w:rFonts w:ascii="Palatino Linotype" w:cs="Palatino Linotype" w:eastAsia="Palatino Linotype" w:hAnsi="Palatino Linotype"/>
          <w:i w:val="1"/>
          <w:iCs w:val="1"/>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drawing>
          <wp:anchor allowOverlap="1" behindDoc="0" distB="0" distT="0" distL="114300" distR="114300" hidden="0" layoutInCell="1" locked="0" relativeHeight="0" simplePos="0">
            <wp:simplePos x="0" y="0"/>
            <wp:positionH relativeFrom="column">
              <wp:posOffset>4629150</wp:posOffset>
            </wp:positionH>
            <wp:positionV relativeFrom="paragraph">
              <wp:posOffset>34491</wp:posOffset>
            </wp:positionV>
            <wp:extent cx="2225675" cy="1569720"/>
            <wp:effectExtent b="0" l="0" r="0" t="0"/>
            <wp:wrapSquare wrapText="bothSides" distB="0" distT="0" distL="114300" distR="114300"/>
            <wp:docPr id="210175224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25675" cy="1569720"/>
                    </a:xfrm>
                    <a:prstGeom prst="rect"/>
                    <a:ln/>
                  </pic:spPr>
                </pic:pic>
              </a:graphicData>
            </a:graphic>
          </wp:anchor>
        </w:drawing>
      </w:r>
    </w:p>
    <w:p w:rsidR="00000000" w:rsidDel="00000000" w:rsidP="00000000" w:rsidRDefault="00000000" w:rsidRPr="00000000" w14:paraId="00000089">
      <w:pPr>
        <w:numPr>
          <w:ilvl w:val="0"/>
          <w:numId w:val="5"/>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Đập Tô Đê </w:t>
      </w:r>
      <w:r w:rsidDel="00000000" w:rsidR="00000000" w:rsidRPr="00000000">
        <w:rPr>
          <w:rFonts w:ascii="Palatino Linotype" w:cs="Palatino Linotype" w:eastAsia="Palatino Linotype" w:hAnsi="Palatino Linotype"/>
          <w:i w:val="1"/>
          <w:iCs w:val="1"/>
          <w:sz w:val="24"/>
          <w:szCs w:val="24"/>
          <w:rtl w:val="0"/>
        </w:rPr>
        <w:t xml:space="preserve">– đây là con đường ven hồ nổi tiếng chạy xuyên mặt nước, hai bên là hàng cây rợp bóng.</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 </w:t>
      </w:r>
      <w:r w:rsidDel="00000000" w:rsidR="00000000" w:rsidRPr="00000000">
        <w:rPr>
          <w:rFonts w:ascii="Palatino Linotype" w:cs="Palatino Linotype" w:eastAsia="Palatino Linotype" w:hAnsi="Palatino Linotype"/>
          <w:sz w:val="24"/>
          <w:szCs w:val="24"/>
          <w:rtl w:val="0"/>
        </w:rPr>
        <w:t xml:space="preserve">Quý khách đi dùng bữa tại nhà hàng, sau đó đoàn di chuyển về </w:t>
      </w:r>
      <w:r w:rsidDel="00000000" w:rsidR="00000000" w:rsidRPr="00000000">
        <w:rPr>
          <w:rFonts w:ascii="Palatino Linotype" w:cs="Palatino Linotype" w:eastAsia="Palatino Linotype" w:hAnsi="Palatino Linotype"/>
          <w:b w:val="1"/>
          <w:bCs w:val="1"/>
          <w:sz w:val="24"/>
          <w:szCs w:val="24"/>
          <w:rtl w:val="0"/>
        </w:rPr>
        <w:t xml:space="preserve">Thượng Hải</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 thành phố được mệnh danh là “Paris của Phương Đông”.</w:t>
      </w:r>
      <w:r w:rsidDel="00000000" w:rsidR="00000000" w:rsidRPr="00000000">
        <w:rPr>
          <w:rtl w:val="0"/>
        </w:rPr>
      </w:r>
    </w:p>
    <w:p w:rsidR="00000000" w:rsidDel="00000000" w:rsidP="00000000" w:rsidRDefault="00000000" w:rsidRPr="00000000" w14:paraId="0000008B">
      <w:pPr>
        <w:numPr>
          <w:ilvl w:val="0"/>
          <w:numId w:val="10"/>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Đại Lộ Vũ Khang </w:t>
      </w:r>
      <w:r w:rsidDel="00000000" w:rsidR="00000000" w:rsidRPr="00000000">
        <w:rPr>
          <w:rFonts w:ascii="Palatino Linotype" w:cs="Palatino Linotype" w:eastAsia="Palatino Linotype" w:hAnsi="Palatino Linotype"/>
          <w:i w:val="1"/>
          <w:iCs w:val="1"/>
          <w:sz w:val="24"/>
          <w:szCs w:val="24"/>
          <w:rtl w:val="0"/>
        </w:rPr>
        <w:t xml:space="preserve">– con đường lịch sử nổi tiếng thuộc khu Tô Giới Pháp cũ, rợp bóng cây ngô đồng và tập trung nhiều biệt thự châu Âu cổ. Nơi đây gắn liền với cuộc sống của nhiều danh nhân Trung Quốc, mang không gian yên bình, lãng mạn, rất thích hợp dạo bộ, chụp ảnh và cảm nhận vẻ đẹp Thượng Hải xưa.</w:t>
      </w:r>
    </w:p>
    <w:p w:rsidR="00000000" w:rsidDel="00000000" w:rsidP="00000000" w:rsidRDefault="00000000" w:rsidRPr="00000000" w14:paraId="0000008C">
      <w:pPr>
        <w:numPr>
          <w:ilvl w:val="0"/>
          <w:numId w:val="10"/>
        </w:numPr>
        <w:spacing w:after="0" w:line="36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du thuyền LV </w:t>
      </w:r>
      <w:r w:rsidDel="00000000" w:rsidR="00000000" w:rsidRPr="00000000">
        <w:rPr>
          <w:rFonts w:ascii="Palatino Linotype" w:cs="Palatino Linotype" w:eastAsia="Palatino Linotype" w:hAnsi="Palatino Linotype"/>
          <w:i w:val="1"/>
          <w:iCs w:val="1"/>
          <w:sz w:val="24"/>
          <w:szCs w:val="24"/>
          <w:rtl w:val="0"/>
        </w:rPr>
        <w:t xml:space="preserve">– một trong những shopping mall Thượng Hải mới nổi, nhanh chóng trở thành biểu tượng của phong cách sống sang chảnh. Với thiết kế boutique ven sông, nơi đây không chỉ là trung tâm mua sắm mà còn là điểm check-in sống ảo được giới trẻ và du khách quốc tế yêu thích.</w:t>
      </w:r>
      <w:r w:rsidDel="00000000" w:rsidR="00000000" w:rsidRPr="00000000">
        <w:rPr>
          <w:rtl w:val="0"/>
        </w:rPr>
      </w:r>
    </w:p>
    <w:p w:rsidR="00000000" w:rsidDel="00000000" w:rsidP="00000000" w:rsidRDefault="00000000" w:rsidRPr="00000000" w14:paraId="0000008D">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dùng bữa tại nhà hàng.</w:t>
      </w:r>
      <w:r w:rsidDel="00000000" w:rsidR="00000000" w:rsidRPr="00000000">
        <w:rPr>
          <w:rtl w:val="0"/>
        </w:rPr>
      </w:r>
    </w:p>
    <w:tbl>
      <w:tblPr>
        <w:tblStyle w:val="Table9"/>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8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w:t>
            </w:r>
          </w:p>
        </w:tc>
      </w:tr>
    </w:tbl>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(đóng gói mang đi), đoàn di chuyển ra sân bay đáp chuyến bay CA703 (08h40 – 11h15)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 </w:t>
      </w:r>
      <w:r w:rsidDel="00000000" w:rsidR="00000000" w:rsidRPr="00000000">
        <w:rPr>
          <w:rFonts w:ascii="Palatino Linotype" w:cs="Palatino Linotype" w:eastAsia="Palatino Linotype" w:hAnsi="Palatino Linotype"/>
          <w:color w:val="000000"/>
          <w:sz w:val="24"/>
          <w:szCs w:val="24"/>
          <w:rtl w:val="0"/>
        </w:rPr>
        <w:t xml:space="preserve">về </w:t>
      </w:r>
      <w:r w:rsidDel="00000000" w:rsidR="00000000" w:rsidRPr="00000000">
        <w:rPr>
          <w:rFonts w:ascii="Palatino Linotype" w:cs="Palatino Linotype" w:eastAsia="Palatino Linotype" w:hAnsi="Palatino Linotype"/>
          <w:b w:val="1"/>
          <w:bCs w:val="1"/>
          <w:color w:val="000000"/>
          <w:sz w:val="24"/>
          <w:szCs w:val="24"/>
          <w:rtl w:val="0"/>
        </w:rPr>
        <w:t xml:space="preserve">Hà Nội.</w:t>
      </w: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11h15: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92">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93">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94">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95">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Thanh Đảo – Thượng Hải – Hà Nội.</w:t>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xách tay 5kg, hành lý ký gửi 23kg/1 kiện</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nếu lẻ người thứ 3 </w:t>
      </w:r>
      <w:r w:rsidDel="00000000" w:rsidR="00000000" w:rsidRPr="00000000">
        <w:rPr>
          <w:rFonts w:ascii="Palatino Linotype" w:cs="Palatino Linotype" w:eastAsia="Palatino Linotype" w:hAnsi="Palatino Linotype"/>
          <w:sz w:val="24"/>
          <w:szCs w:val="24"/>
          <w:rtl w:val="0"/>
        </w:rPr>
        <w:t xml:space="preserve">sẽ phải chịu phí phòng đơn.</w:t>
      </w:r>
      <w:r w:rsidDel="00000000" w:rsidR="00000000" w:rsidRPr="00000000">
        <w:rPr>
          <w:rtl w:val="0"/>
        </w:rPr>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A2">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A3">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A4">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A5">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3.200.000 đ/khách/hành trình.</w:t>
      </w:r>
    </w:p>
    <w:p w:rsidR="00000000" w:rsidDel="00000000" w:rsidP="00000000" w:rsidRDefault="00000000" w:rsidRPr="00000000" w14:paraId="000000A6">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A7">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A8">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A9">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Tiền tip cho lái xe và HDV, tiêu chuẩn chung 6 USD/khách/ngày.</w:t>
      </w:r>
    </w:p>
    <w:p w:rsidR="00000000" w:rsidDel="00000000" w:rsidP="00000000" w:rsidRDefault="00000000" w:rsidRPr="00000000" w14:paraId="000000AB">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AC">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AD">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E">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AF">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B0">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B1">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B2">
      <w:pPr>
        <w:numPr>
          <w:ilvl w:val="0"/>
          <w:numId w:val="11"/>
        </w:numPr>
        <w:spacing w:after="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Khách hàng từ 6 tuần tuổi đến 15 tuổi và từ 66 tuổi đến 80 tuổi mức chi trả của Bảo hiểm sẽ áp dụng theo quy định khác. Từ chối bảo hiểm cho khách từ 80 tuổi trở lên theo quy định của các công ty bảo hiểm. Khách hàng từ 70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r w:rsidDel="00000000" w:rsidR="00000000" w:rsidRPr="00000000">
        <w:rPr>
          <w:rtl w:val="0"/>
        </w:rPr>
      </w:r>
    </w:p>
    <w:p w:rsidR="00000000" w:rsidDel="00000000" w:rsidP="00000000" w:rsidRDefault="00000000" w:rsidRPr="00000000" w14:paraId="000000B3">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B4">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5">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B6">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7">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8">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9">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A">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B">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C">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D">
      <w:pPr>
        <w:numPr>
          <w:ilvl w:val="0"/>
          <w:numId w:val="11"/>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E">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F">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C0">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C1">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C2">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C3">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C4">
      <w:pPr>
        <w:numPr>
          <w:ilvl w:val="0"/>
          <w:numId w:val="12"/>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C5">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C6">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7">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8">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C9">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CA">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CB">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CC">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CD">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E">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CF">
      <w:pPr>
        <w:numPr>
          <w:ilvl w:val="0"/>
          <w:numId w:val="3"/>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D0">
      <w:pPr>
        <w:numPr>
          <w:ilvl w:val="0"/>
          <w:numId w:val="3"/>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D1">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2">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afa" w:customStyle="1">
    <w:basedOn w:val="TableNormal"/>
    <w:pPr>
      <w:spacing w:after="0" w:line="240" w:lineRule="auto"/>
    </w:pPr>
    <w:tblPr>
      <w:tblStyleRowBandSize w:val="1"/>
      <w:tblStyleColBandSize w:val="1"/>
    </w:tblPr>
    <w:tblStylePr w:type="firstRow">
      <w:rPr>
        <w:b w:val="1"/>
        <w:bCs w:val="1"/>
      </w:rPr>
      <w:tblPr/>
      <w:tcPr>
        <w:tcBorders>
          <w:bottom w:color="95b3d7" w:space="0" w:sz="12"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style>
  <w:style w:type="table" w:styleId="af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l5Yp3D/PmW2PDGVar/ThR+rwQ==">CgMxLjA4AHIhMU5HUGF4WFFRcjVMazV1VFExZjlkMnNrLUFnWllPUEZB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2026-02-13T03:19:00Z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