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00000001">
      <w:pPr>
        <w:spacing w:before="120" w:line="360" w:lineRule="auto"/>
        <w:jc w:val="both"/>
        <w:rPr>
          <w:rFonts w:ascii="Palatino Linotype" w:hAnsi="Palatino Linotype" w:eastAsia="Palatino Linotype" w:cs="Palatino Linotype"/>
          <w:i/>
          <w:iCs/>
          <w:color w:val="002060"/>
          <w:sz w:val="24"/>
          <w:szCs w:val="24"/>
        </w:rPr>
      </w:pPr>
      <w:bookmarkStart w:id="1" w:name="_GoBack"/>
      <w:r>
        <w:rPr>
          <w:rFonts w:ascii="Palatino Linotype" w:hAnsi="Palatino Linotype" w:eastAsia="Palatino Linotype" w:cs="Palatino Linotype"/>
          <w:i/>
          <w:iCs/>
          <w:color w:val="002060"/>
          <w:sz w:val="24"/>
          <w:szCs w:val="24"/>
          <w:rtl w:val="0"/>
        </w:rPr>
        <w:t xml:space="preserve"> Hành trình khám phá ba quốc gia lãng mạn và cổ kính bậc nhất châu Âu – Pháp, Thụy Sĩ và Ý. Tour</w:t>
      </w:r>
      <w:r>
        <w:rPr>
          <w:rFonts w:hint="default" w:ascii="Palatino Linotype" w:hAnsi="Palatino Linotype" w:eastAsia="Palatino Linotype" w:cs="Palatino Linotype"/>
          <w:i/>
          <w:iCs/>
          <w:color w:val="002060"/>
          <w:sz w:val="24"/>
          <w:szCs w:val="24"/>
          <w:rtl w:val="0"/>
          <w:lang w:val="en-US"/>
        </w:rPr>
        <w:t xml:space="preserve"> châu Âu 3 nước bay thẳng Vietnam Airlines</w:t>
      </w:r>
      <w:r>
        <w:rPr>
          <w:rFonts w:ascii="Palatino Linotype" w:hAnsi="Palatino Linotype" w:eastAsia="Palatino Linotype" w:cs="Palatino Linotype"/>
          <w:i/>
          <w:iCs/>
          <w:color w:val="002060"/>
          <w:sz w:val="24"/>
          <w:szCs w:val="24"/>
          <w:rtl w:val="0"/>
        </w:rPr>
        <w:t xml:space="preserve"> đưa du khách đi qua những biểu tượng nổi tiếng của thế giới: từ tháp Eiffel tráng lệ của Paris, hồ Iseltwald yên bình giữa lòng Thụy Sĩ, đến đấu trường La Mã Colosseum huyền thoại ở Rome và thành phố kênh đào Venice thơ mộng.Khám phá vẻ đẹp thiên nhiên hùng vĩ của dãy Alps, văn hóa nghệ thuật đặc sắc của Ý, và ẩm thực tinh tế của Pháp – tất cả hòa quyện trong một hành trình đậm chất châu Âu cổ điển nhưng vẫn đầy sắc màu hiện đại.</w:t>
      </w:r>
      <w:r>
        <w:rPr>
          <w:rFonts w:hint="default" w:ascii="Palatino Linotype" w:hAnsi="Palatino Linotype" w:eastAsia="Palatino Linotype" w:cs="Palatino Linotype"/>
          <w:i/>
          <w:iCs/>
          <w:color w:val="002060"/>
          <w:sz w:val="24"/>
          <w:szCs w:val="24"/>
          <w:rtl w:val="0"/>
          <w:lang w:val="en-US"/>
        </w:rPr>
        <w:t xml:space="preserve"> </w:t>
      </w:r>
      <w:r>
        <w:rPr>
          <w:rFonts w:ascii="Palatino Linotype" w:hAnsi="Palatino Linotype" w:eastAsia="Palatino Linotype" w:cs="Palatino Linotype"/>
          <w:i/>
          <w:iCs/>
          <w:color w:val="002060"/>
          <w:sz w:val="24"/>
          <w:szCs w:val="24"/>
          <w:rtl w:val="0"/>
        </w:rPr>
        <w:t>Chuyến đi hứa hẹn mang đến cho du khách những trải nghiệm trọn vẹn, từ mua sắm tại kinh đô thời trang Milan, du ngoạn thuyền gondola ở Venice, đến thưởng thức rượu vang và pasta hảo hạng ở Bologna – tất cả tạo nên một bức tranh châu Âu</w:t>
      </w:r>
      <w:bookmarkEnd w:id="1"/>
      <w:r>
        <w:rPr>
          <w:rFonts w:ascii="Palatino Linotype" w:hAnsi="Palatino Linotype" w:eastAsia="Palatino Linotype" w:cs="Palatino Linotype"/>
          <w:i/>
          <w:iCs/>
          <w:color w:val="002060"/>
          <w:sz w:val="24"/>
          <w:szCs w:val="24"/>
          <w:rtl w:val="0"/>
        </w:rPr>
        <w:t xml:space="preserve"> rực rỡ và đáng nhớ.</w:t>
      </w:r>
      <w:r>
        <w:drawing>
          <wp:anchor distT="0" distB="0" distL="114300" distR="114300" simplePos="0" relativeHeight="251659264" behindDoc="0" locked="0" layoutInCell="1" allowOverlap="1">
            <wp:simplePos x="0" y="0"/>
            <wp:positionH relativeFrom="column">
              <wp:posOffset>1905</wp:posOffset>
            </wp:positionH>
            <wp:positionV relativeFrom="paragraph">
              <wp:posOffset>2543810</wp:posOffset>
            </wp:positionV>
            <wp:extent cx="6564630" cy="2622550"/>
            <wp:effectExtent l="0" t="0" r="0" b="0"/>
            <wp:wrapSquare wrapText="bothSides"/>
            <wp:docPr id="2032278170" name="image7.png"/>
            <wp:cNvGraphicFramePr/>
            <a:graphic xmlns:a="http://schemas.openxmlformats.org/drawingml/2006/main">
              <a:graphicData uri="http://schemas.openxmlformats.org/drawingml/2006/picture">
                <pic:pic xmlns:pic="http://schemas.openxmlformats.org/drawingml/2006/picture">
                  <pic:nvPicPr>
                    <pic:cNvPr id="2032278170" name="image7.png"/>
                    <pic:cNvPicPr preferRelativeResize="0"/>
                  </pic:nvPicPr>
                  <pic:blipFill>
                    <a:blip r:embed="rId12"/>
                    <a:srcRect/>
                    <a:stretch>
                      <a:fillRect/>
                    </a:stretch>
                  </pic:blipFill>
                  <pic:spPr>
                    <a:xfrm>
                      <a:off x="0" y="0"/>
                      <a:ext cx="6564630" cy="2622550"/>
                    </a:xfrm>
                    <a:prstGeom prst="rect">
                      <a:avLst/>
                    </a:prstGeom>
                  </pic:spPr>
                </pic:pic>
              </a:graphicData>
            </a:graphic>
          </wp:anchor>
        </w:drawing>
      </w:r>
    </w:p>
    <w:p w14:paraId="00000002">
      <w:pPr>
        <w:spacing w:after="0" w:line="360" w:lineRule="auto"/>
        <w:jc w:val="center"/>
        <w:rPr>
          <w:rFonts w:ascii="Palatino Linotype" w:hAnsi="Palatino Linotype" w:eastAsia="Palatino Linotype" w:cs="Palatino Linotype"/>
          <w:b/>
          <w:bCs/>
          <w:color w:val="0070C0"/>
          <w:sz w:val="36"/>
          <w:szCs w:val="36"/>
        </w:rPr>
      </w:pPr>
      <w:r>
        <w:rPr>
          <w:rFonts w:ascii="Palatino Linotype" w:hAnsi="Palatino Linotype" w:eastAsia="Palatino Linotype" w:cs="Palatino Linotype"/>
          <w:b/>
          <w:bCs/>
          <w:color w:val="0070C0"/>
          <w:sz w:val="36"/>
          <w:szCs w:val="36"/>
          <w:rtl w:val="0"/>
        </w:rPr>
        <w:t xml:space="preserve">TÌNH KHÚC CHÂU ÂU - CHÂU ÂU HOA LỆ </w:t>
      </w:r>
    </w:p>
    <w:p w14:paraId="00000003">
      <w:pPr>
        <w:spacing w:after="0" w:line="360" w:lineRule="auto"/>
        <w:jc w:val="center"/>
        <w:rPr>
          <w:rFonts w:ascii="Palatino Linotype" w:hAnsi="Palatino Linotype" w:eastAsia="Palatino Linotype" w:cs="Palatino Linotype"/>
          <w:b/>
          <w:bCs/>
          <w:color w:val="FF0066"/>
          <w:sz w:val="44"/>
          <w:szCs w:val="44"/>
        </w:rPr>
      </w:pPr>
      <w:r>
        <w:rPr>
          <w:rFonts w:ascii="Palatino Linotype" w:hAnsi="Palatino Linotype" w:eastAsia="Palatino Linotype" w:cs="Palatino Linotype"/>
          <w:b/>
          <w:bCs/>
          <w:color w:val="FF0066"/>
          <w:sz w:val="44"/>
          <w:szCs w:val="44"/>
          <w:rtl w:val="0"/>
        </w:rPr>
        <w:t>“PHÁP – THUỴ SĨ – Ý”</w:t>
      </w:r>
    </w:p>
    <w:p w14:paraId="00000004">
      <w:pPr>
        <w:spacing w:after="0" w:line="360" w:lineRule="auto"/>
        <w:jc w:val="center"/>
        <w:rPr>
          <w:rFonts w:ascii="Palatino Linotype" w:hAnsi="Palatino Linotype" w:eastAsia="Palatino Linotype" w:cs="Palatino Linotype"/>
          <w:b/>
          <w:bCs/>
          <w:color w:val="FF0066"/>
          <w:sz w:val="32"/>
          <w:szCs w:val="32"/>
        </w:rPr>
      </w:pPr>
      <w:r>
        <w:rPr>
          <w:rFonts w:ascii="Palatino Linotype" w:hAnsi="Palatino Linotype" w:eastAsia="Palatino Linotype" w:cs="Palatino Linotype"/>
          <w:b/>
          <w:bCs/>
          <w:color w:val="FF0066"/>
          <w:sz w:val="32"/>
          <w:szCs w:val="32"/>
          <w:highlight w:val="yellow"/>
          <w:rtl w:val="0"/>
        </w:rPr>
        <w:t>PARIS – DIJON – ISELTWALD – LUCERN – ENGELBERG -  MILAN – PISA – ROME –VATICAN-  BOLOGNA – VENICE – MILAN</w:t>
      </w:r>
      <w:r>
        <w:rPr>
          <w:rFonts w:ascii="Palatino Linotype" w:hAnsi="Palatino Linotype" w:eastAsia="Palatino Linotype" w:cs="Palatino Linotype"/>
          <w:b/>
          <w:bCs/>
          <w:color w:val="FF0066"/>
          <w:sz w:val="32"/>
          <w:szCs w:val="32"/>
          <w:rtl w:val="0"/>
        </w:rPr>
        <w:t xml:space="preserve"> </w:t>
      </w:r>
    </w:p>
    <w:p w14:paraId="00000005">
      <w:pPr>
        <w:tabs>
          <w:tab w:val="left" w:pos="1265"/>
          <w:tab w:val="center" w:pos="5169"/>
        </w:tabs>
        <w:spacing w:after="0" w:line="360" w:lineRule="auto"/>
        <w:rPr>
          <w:rFonts w:ascii="Palatino Linotype" w:hAnsi="Palatino Linotype" w:eastAsia="Palatino Linotype" w:cs="Palatino Linotype"/>
          <w:b/>
          <w:bCs/>
          <w:color w:val="FF0066"/>
          <w:sz w:val="26"/>
          <w:szCs w:val="26"/>
        </w:rPr>
      </w:pPr>
      <w:r>
        <w:rPr>
          <w:rFonts w:ascii="Palatino Linotype" w:hAnsi="Palatino Linotype" w:eastAsia="Palatino Linotype" w:cs="Palatino Linotype"/>
          <w:b/>
          <w:bCs/>
          <w:color w:val="FF0066"/>
          <w:sz w:val="26"/>
          <w:szCs w:val="26"/>
          <w:rtl w:val="0"/>
        </w:rPr>
        <w:tab/>
      </w:r>
      <w:r>
        <w:rPr>
          <w:rFonts w:ascii="Palatino Linotype" w:hAnsi="Palatino Linotype" w:eastAsia="Palatino Linotype" w:cs="Palatino Linotype"/>
          <w:b/>
          <w:bCs/>
          <w:color w:val="FF0066"/>
          <w:sz w:val="26"/>
          <w:szCs w:val="26"/>
          <w:rtl w:val="0"/>
        </w:rPr>
        <w:tab/>
      </w:r>
      <w:r>
        <w:rPr>
          <w:rFonts w:ascii="Palatino Linotype" w:hAnsi="Palatino Linotype" w:eastAsia="Palatino Linotype" w:cs="Palatino Linotype"/>
          <w:b/>
          <w:bCs/>
          <w:color w:val="FF0066"/>
          <w:sz w:val="26"/>
          <w:szCs w:val="26"/>
          <w:rtl w:val="0"/>
        </w:rPr>
        <w:t xml:space="preserve">THỜI GIAN: 11 NGÀY/ 10 ĐÊM </w:t>
      </w:r>
    </w:p>
    <w:p w14:paraId="00000006">
      <w:pPr>
        <w:spacing w:after="0" w:line="360" w:lineRule="auto"/>
        <w:jc w:val="center"/>
        <w:rPr>
          <w:rFonts w:ascii="Palatino Linotype" w:hAnsi="Palatino Linotype" w:eastAsia="Palatino Linotype" w:cs="Palatino Linotype"/>
          <w:b/>
          <w:bCs/>
          <w:color w:val="FF0066"/>
          <w:sz w:val="26"/>
          <w:szCs w:val="26"/>
        </w:rPr>
      </w:pPr>
      <w:r>
        <w:rPr>
          <w:rFonts w:ascii="Palatino Linotype" w:hAnsi="Palatino Linotype" w:eastAsia="Palatino Linotype" w:cs="Palatino Linotype"/>
          <w:b/>
          <w:bCs/>
          <w:color w:val="FF0066"/>
          <w:sz w:val="26"/>
          <w:szCs w:val="26"/>
          <w:rtl w:val="0"/>
        </w:rPr>
        <w:t>HÀNG KHÔNG BAY THẲNG: VIETNAM AIRLINES</w:t>
      </w:r>
    </w:p>
    <w:tbl>
      <w:tblPr>
        <w:tblStyle w:val="43"/>
        <w:tblW w:w="10328" w:type="dxa"/>
        <w:jc w:val="center"/>
        <w:tblLayout w:type="fixed"/>
        <w:tblCellMar>
          <w:top w:w="15" w:type="dxa"/>
          <w:left w:w="15" w:type="dxa"/>
          <w:bottom w:w="15" w:type="dxa"/>
          <w:right w:w="15" w:type="dxa"/>
        </w:tblCellMar>
      </w:tblPr>
      <w:tblGrid>
        <w:gridCol w:w="2609"/>
        <w:gridCol w:w="3482"/>
        <w:gridCol w:w="4237"/>
      </w:tblGrid>
      <w:tr w14:paraId="3E103D05">
        <w:tblPrEx>
          <w:tblCellMar>
            <w:top w:w="15" w:type="dxa"/>
            <w:left w:w="15" w:type="dxa"/>
            <w:bottom w:w="15" w:type="dxa"/>
            <w:right w:w="15" w:type="dxa"/>
          </w:tblCellMar>
        </w:tblPrEx>
        <w:trPr>
          <w:trHeight w:val="933" w:hRule="atLeast"/>
          <w:jc w:val="center"/>
        </w:trPr>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7">
            <w:pPr>
              <w:spacing w:after="0" w:line="240" w:lineRule="auto"/>
              <w:ind w:right="-106"/>
              <w:jc w:val="center"/>
              <w:rPr>
                <w:rFonts w:ascii="Times New Roman" w:hAnsi="Times New Roman" w:eastAsia="Times New Roman" w:cs="Times New Roman"/>
                <w:sz w:val="24"/>
                <w:szCs w:val="24"/>
              </w:rPr>
            </w:pPr>
            <w:r>
              <w:rPr>
                <w:rFonts w:ascii="Palatino Linotype" w:hAnsi="Palatino Linotype" w:eastAsia="Palatino Linotype" w:cs="Palatino Linotype"/>
                <w:b/>
                <w:bCs/>
                <w:color w:val="002060"/>
                <w:sz w:val="24"/>
                <w:szCs w:val="24"/>
                <w:highlight w:val="white"/>
                <w:rtl w:val="0"/>
              </w:rPr>
              <w:t>NGÀY KHỞI HÀNH 2026</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8">
            <w:pPr>
              <w:spacing w:after="0" w:line="240" w:lineRule="auto"/>
              <w:ind w:right="-75"/>
              <w:jc w:val="center"/>
              <w:rPr>
                <w:rFonts w:ascii="Times New Roman" w:hAnsi="Times New Roman" w:eastAsia="Times New Roman" w:cs="Times New Roman"/>
                <w:sz w:val="24"/>
                <w:szCs w:val="24"/>
              </w:rPr>
            </w:pPr>
            <w:r>
              <w:rPr>
                <w:rFonts w:ascii="Palatino Linotype" w:hAnsi="Palatino Linotype" w:eastAsia="Palatino Linotype" w:cs="Palatino Linotype"/>
                <w:b/>
                <w:bCs/>
                <w:color w:val="002060"/>
                <w:sz w:val="24"/>
                <w:szCs w:val="24"/>
                <w:highlight w:val="white"/>
                <w:rtl w:val="0"/>
              </w:rPr>
              <w:t>GIÁ TOUR NGƯỜI LỚN (VNĐ)</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9">
            <w:pPr>
              <w:spacing w:after="0" w:line="240" w:lineRule="auto"/>
              <w:ind w:right="-134"/>
              <w:jc w:val="center"/>
              <w:rPr>
                <w:rFonts w:ascii="Times New Roman" w:hAnsi="Times New Roman" w:eastAsia="Times New Roman" w:cs="Times New Roman"/>
                <w:sz w:val="24"/>
                <w:szCs w:val="24"/>
              </w:rPr>
            </w:pPr>
            <w:r>
              <w:rPr>
                <w:rFonts w:ascii="Palatino Linotype" w:hAnsi="Palatino Linotype" w:eastAsia="Palatino Linotype" w:cs="Palatino Linotype"/>
                <w:b/>
                <w:bCs/>
                <w:color w:val="002060"/>
                <w:sz w:val="24"/>
                <w:szCs w:val="24"/>
                <w:rtl w:val="0"/>
              </w:rPr>
              <w:t>GIÁ TOUR TRẺ EM 2- DƯỚI 11 TUỔI  (VNĐ)</w:t>
            </w:r>
          </w:p>
        </w:tc>
      </w:tr>
      <w:tr w14:paraId="5EB352DE">
        <w:tblPrEx>
          <w:tblCellMar>
            <w:top w:w="15" w:type="dxa"/>
            <w:left w:w="15" w:type="dxa"/>
            <w:bottom w:w="15" w:type="dxa"/>
            <w:right w:w="15" w:type="dxa"/>
          </w:tblCellMar>
        </w:tblPrEx>
        <w:trPr>
          <w:trHeight w:val="572" w:hRule="atLeast"/>
          <w:jc w:val="center"/>
        </w:trPr>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A">
            <w:pPr>
              <w:spacing w:after="0" w:line="240" w:lineRule="auto"/>
              <w:ind w:right="-270"/>
              <w:jc w:val="center"/>
              <w:rPr>
                <w:rFonts w:ascii="Palatino Linotype" w:hAnsi="Palatino Linotype" w:eastAsia="Palatino Linotype" w:cs="Palatino Linotype"/>
                <w:b/>
                <w:bCs/>
                <w:color w:val="002060"/>
                <w:sz w:val="24"/>
                <w:szCs w:val="24"/>
              </w:rPr>
            </w:pPr>
            <w:r>
              <w:rPr>
                <w:rFonts w:ascii="Cambria" w:hAnsi="Cambria" w:eastAsia="Cambria" w:cs="Cambria"/>
                <w:b/>
                <w:bCs/>
                <w:color w:val="002060"/>
                <w:sz w:val="24"/>
                <w:szCs w:val="24"/>
                <w:rtl w:val="0"/>
              </w:rPr>
              <w:t>21/05 – 31/05</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B">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79.900.000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C">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71.910.000</w:t>
            </w:r>
          </w:p>
        </w:tc>
      </w:tr>
      <w:tr w14:paraId="5E72C910">
        <w:tblPrEx>
          <w:tblCellMar>
            <w:top w:w="15" w:type="dxa"/>
            <w:left w:w="15" w:type="dxa"/>
            <w:bottom w:w="15" w:type="dxa"/>
            <w:right w:w="15" w:type="dxa"/>
          </w:tblCellMar>
        </w:tblPrEx>
        <w:trPr>
          <w:trHeight w:val="441" w:hRule="atLeast"/>
          <w:jc w:val="center"/>
        </w:trPr>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0D">
            <w:pPr>
              <w:spacing w:after="0" w:line="240" w:lineRule="auto"/>
              <w:ind w:right="-270"/>
              <w:jc w:val="center"/>
              <w:rPr>
                <w:rFonts w:ascii="Palatino Linotype" w:hAnsi="Palatino Linotype" w:eastAsia="Palatino Linotype" w:cs="Palatino Linotype"/>
                <w:b/>
                <w:bCs/>
                <w:color w:val="002060"/>
                <w:sz w:val="24"/>
                <w:szCs w:val="24"/>
              </w:rPr>
            </w:pPr>
            <w:r>
              <w:rPr>
                <w:rFonts w:ascii="Cambria" w:hAnsi="Cambria" w:eastAsia="Cambria" w:cs="Cambria"/>
                <w:b/>
                <w:bCs/>
                <w:color w:val="002060"/>
                <w:sz w:val="24"/>
                <w:szCs w:val="24"/>
                <w:rtl w:val="0"/>
              </w:rPr>
              <w:t>04/06 – 14/06</w:t>
            </w:r>
          </w:p>
        </w:tc>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0E">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79.900.000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0F">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71.910.000</w:t>
            </w:r>
          </w:p>
        </w:tc>
      </w:tr>
      <w:tr w14:paraId="0B849D93">
        <w:tblPrEx>
          <w:tblCellMar>
            <w:top w:w="15" w:type="dxa"/>
            <w:left w:w="15" w:type="dxa"/>
            <w:bottom w:w="15" w:type="dxa"/>
            <w:right w:w="15" w:type="dxa"/>
          </w:tblCellMar>
        </w:tblPrEx>
        <w:trPr>
          <w:trHeight w:val="449" w:hRule="atLeast"/>
          <w:jc w:val="center"/>
        </w:trPr>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0">
            <w:pPr>
              <w:spacing w:after="0" w:line="240" w:lineRule="auto"/>
              <w:ind w:right="-270"/>
              <w:jc w:val="center"/>
              <w:rPr>
                <w:rFonts w:ascii="Palatino Linotype" w:hAnsi="Palatino Linotype" w:eastAsia="Palatino Linotype" w:cs="Palatino Linotype"/>
                <w:b/>
                <w:bCs/>
                <w:color w:val="002060"/>
                <w:sz w:val="24"/>
                <w:szCs w:val="24"/>
              </w:rPr>
            </w:pPr>
            <w:r>
              <w:rPr>
                <w:rFonts w:ascii="Cambria" w:hAnsi="Cambria" w:eastAsia="Cambria" w:cs="Cambria"/>
                <w:b/>
                <w:bCs/>
                <w:color w:val="002060"/>
                <w:sz w:val="24"/>
                <w:szCs w:val="24"/>
                <w:rtl w:val="0"/>
              </w:rPr>
              <w:t>02/07 – 12/07</w:t>
            </w:r>
          </w:p>
        </w:tc>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1">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82.900.000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12">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74.610.000</w:t>
            </w:r>
          </w:p>
        </w:tc>
      </w:tr>
      <w:tr w14:paraId="0B3E5023">
        <w:tblPrEx>
          <w:tblCellMar>
            <w:top w:w="15" w:type="dxa"/>
            <w:left w:w="15" w:type="dxa"/>
            <w:bottom w:w="15" w:type="dxa"/>
            <w:right w:w="15" w:type="dxa"/>
          </w:tblCellMar>
        </w:tblPrEx>
        <w:trPr>
          <w:trHeight w:val="449" w:hRule="atLeast"/>
          <w:jc w:val="center"/>
        </w:trPr>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3">
            <w:pPr>
              <w:spacing w:after="0" w:line="240" w:lineRule="auto"/>
              <w:ind w:right="-270"/>
              <w:jc w:val="center"/>
              <w:rPr>
                <w:rFonts w:ascii="Cambria" w:hAnsi="Cambria" w:eastAsia="Cambria" w:cs="Cambria"/>
                <w:b/>
                <w:bCs/>
                <w:color w:val="002060"/>
                <w:sz w:val="24"/>
                <w:szCs w:val="24"/>
              </w:rPr>
            </w:pPr>
            <w:r>
              <w:rPr>
                <w:rFonts w:ascii="Cambria" w:hAnsi="Cambria" w:eastAsia="Cambria" w:cs="Cambria"/>
                <w:b/>
                <w:bCs/>
                <w:color w:val="002060"/>
                <w:sz w:val="24"/>
                <w:szCs w:val="24"/>
                <w:rtl w:val="0"/>
              </w:rPr>
              <w:t>27/08 - 06/09</w:t>
            </w:r>
          </w:p>
          <w:p w14:paraId="00000014">
            <w:pPr>
              <w:spacing w:after="0" w:line="240" w:lineRule="auto"/>
              <w:ind w:right="-270"/>
              <w:jc w:val="center"/>
              <w:rPr>
                <w:rFonts w:ascii="Cambria" w:hAnsi="Cambria" w:eastAsia="Cambria" w:cs="Cambria"/>
                <w:b/>
                <w:bCs/>
                <w:color w:val="FF0000"/>
                <w:sz w:val="24"/>
                <w:szCs w:val="24"/>
              </w:rPr>
            </w:pPr>
            <w:r>
              <w:rPr>
                <w:rFonts w:ascii="Cambria" w:hAnsi="Cambria" w:eastAsia="Cambria" w:cs="Cambria"/>
                <w:b/>
                <w:bCs/>
                <w:color w:val="FF0000"/>
                <w:sz w:val="24"/>
                <w:szCs w:val="24"/>
                <w:rtl w:val="0"/>
              </w:rPr>
              <w:t>(dịp Lễ Quốc Khánh)</w:t>
            </w:r>
          </w:p>
        </w:tc>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5">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86.900.000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16">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78.210.000</w:t>
            </w:r>
          </w:p>
        </w:tc>
      </w:tr>
      <w:tr w14:paraId="0373A992">
        <w:tblPrEx>
          <w:tblCellMar>
            <w:top w:w="15" w:type="dxa"/>
            <w:left w:w="15" w:type="dxa"/>
            <w:bottom w:w="15" w:type="dxa"/>
            <w:right w:w="15" w:type="dxa"/>
          </w:tblCellMar>
        </w:tblPrEx>
        <w:trPr>
          <w:trHeight w:val="449" w:hRule="atLeast"/>
          <w:jc w:val="center"/>
        </w:trPr>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7">
            <w:pPr>
              <w:spacing w:after="0" w:line="240" w:lineRule="auto"/>
              <w:ind w:right="-270"/>
              <w:jc w:val="center"/>
              <w:rPr>
                <w:rFonts w:ascii="Cambria" w:hAnsi="Cambria" w:eastAsia="Cambria" w:cs="Cambria"/>
                <w:b/>
                <w:bCs/>
                <w:color w:val="002060"/>
                <w:sz w:val="24"/>
                <w:szCs w:val="24"/>
              </w:rPr>
            </w:pPr>
            <w:r>
              <w:rPr>
                <w:rFonts w:ascii="Cambria" w:hAnsi="Cambria" w:eastAsia="Cambria" w:cs="Cambria"/>
                <w:b/>
                <w:bCs/>
                <w:color w:val="002060"/>
                <w:sz w:val="24"/>
                <w:szCs w:val="24"/>
                <w:rtl w:val="0"/>
              </w:rPr>
              <w:t>22/10 - 01/11</w:t>
            </w:r>
          </w:p>
        </w:tc>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8">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80.900.000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19">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72.810.000</w:t>
            </w:r>
          </w:p>
        </w:tc>
      </w:tr>
      <w:tr w14:paraId="06B2F468">
        <w:tblPrEx>
          <w:tblCellMar>
            <w:top w:w="15" w:type="dxa"/>
            <w:left w:w="15" w:type="dxa"/>
            <w:bottom w:w="15" w:type="dxa"/>
            <w:right w:w="15" w:type="dxa"/>
          </w:tblCellMar>
        </w:tblPrEx>
        <w:trPr>
          <w:trHeight w:val="449" w:hRule="atLeast"/>
          <w:jc w:val="center"/>
        </w:trPr>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A">
            <w:pPr>
              <w:spacing w:after="0" w:line="240" w:lineRule="auto"/>
              <w:ind w:right="-270"/>
              <w:jc w:val="center"/>
              <w:rPr>
                <w:rFonts w:ascii="Cambria" w:hAnsi="Cambria" w:eastAsia="Cambria" w:cs="Cambria"/>
                <w:b/>
                <w:bCs/>
                <w:color w:val="FF0000"/>
                <w:sz w:val="24"/>
                <w:szCs w:val="24"/>
              </w:rPr>
            </w:pPr>
            <w:r>
              <w:rPr>
                <w:rFonts w:ascii="Cambria" w:hAnsi="Cambria" w:eastAsia="Cambria" w:cs="Cambria"/>
                <w:b/>
                <w:bCs/>
                <w:color w:val="002060"/>
                <w:sz w:val="24"/>
                <w:szCs w:val="24"/>
                <w:rtl w:val="0"/>
              </w:rPr>
              <w:t>17/12 - 27/12</w:t>
            </w:r>
            <w:r>
              <w:rPr>
                <w:rFonts w:ascii="Cambria" w:hAnsi="Cambria" w:eastAsia="Cambria" w:cs="Cambria"/>
                <w:b/>
                <w:bCs/>
                <w:color w:val="002060"/>
                <w:sz w:val="24"/>
                <w:szCs w:val="24"/>
                <w:rtl w:val="0"/>
              </w:rPr>
              <w:br w:type="textWrapping"/>
            </w:r>
            <w:r>
              <w:rPr>
                <w:rFonts w:ascii="Cambria" w:hAnsi="Cambria" w:eastAsia="Cambria" w:cs="Cambria"/>
                <w:b/>
                <w:bCs/>
                <w:color w:val="FF0000"/>
                <w:sz w:val="24"/>
                <w:szCs w:val="24"/>
                <w:rtl w:val="0"/>
              </w:rPr>
              <w:t xml:space="preserve">(Dịp Noel) </w:t>
            </w:r>
          </w:p>
        </w:tc>
        <w:tc>
          <w:tcPr>
            <w:tcBorders>
              <w:top w:val="single" w:color="00B0F0" w:sz="4" w:space="0"/>
              <w:left w:val="single" w:color="00B0F0" w:sz="4" w:space="0"/>
              <w:bottom w:val="single" w:color="00B0F0" w:sz="4" w:space="0"/>
              <w:right w:val="single" w:color="00B0F0" w:sz="4" w:space="0"/>
            </w:tcBorders>
            <w:shd w:val="clear" w:color="auto" w:fill="FFFFFF"/>
            <w:tcMar>
              <w:top w:w="20" w:type="dxa"/>
              <w:left w:w="20" w:type="dxa"/>
              <w:bottom w:w="100" w:type="dxa"/>
              <w:right w:w="20" w:type="dxa"/>
            </w:tcMar>
            <w:vAlign w:val="center"/>
          </w:tcPr>
          <w:p w14:paraId="0000001B">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80.900.000</w:t>
            </w:r>
          </w:p>
        </w:tc>
        <w:tc>
          <w:tcPr>
            <w:tcBorders>
              <w:top w:val="single" w:color="00B0F0" w:sz="4" w:space="0"/>
              <w:left w:val="single" w:color="00B0F0" w:sz="4" w:space="0"/>
              <w:bottom w:val="single" w:color="00B0F0" w:sz="4" w:space="0"/>
              <w:right w:val="single" w:color="00B0F0" w:sz="4" w:space="0"/>
            </w:tcBorders>
            <w:tcMar>
              <w:top w:w="0" w:type="dxa"/>
              <w:left w:w="108" w:type="dxa"/>
              <w:bottom w:w="0" w:type="dxa"/>
              <w:right w:w="108" w:type="dxa"/>
            </w:tcMar>
            <w:vAlign w:val="center"/>
          </w:tcPr>
          <w:p w14:paraId="0000001C">
            <w:pPr>
              <w:spacing w:after="0" w:line="240" w:lineRule="auto"/>
              <w:ind w:right="-270"/>
              <w:jc w:val="center"/>
              <w:rPr>
                <w:rFonts w:ascii="Palatino Linotype" w:hAnsi="Palatino Linotype" w:eastAsia="Palatino Linotype" w:cs="Palatino Linotype"/>
                <w:b/>
                <w:bCs/>
                <w:color w:val="002060"/>
                <w:sz w:val="26"/>
                <w:szCs w:val="26"/>
              </w:rPr>
            </w:pPr>
            <w:r>
              <w:rPr>
                <w:rFonts w:ascii="Palatino Linotype" w:hAnsi="Palatino Linotype" w:eastAsia="Palatino Linotype" w:cs="Palatino Linotype"/>
                <w:b/>
                <w:bCs/>
                <w:color w:val="002060"/>
                <w:sz w:val="26"/>
                <w:szCs w:val="26"/>
                <w:rtl w:val="0"/>
              </w:rPr>
              <w:t>72.810.000</w:t>
            </w:r>
          </w:p>
        </w:tc>
      </w:tr>
    </w:tbl>
    <w:p w14:paraId="0000001D">
      <w:pPr>
        <w:spacing w:after="0" w:line="360" w:lineRule="auto"/>
        <w:jc w:val="center"/>
        <w:rPr>
          <w:rFonts w:ascii="Palatino Linotype" w:hAnsi="Palatino Linotype" w:eastAsia="Palatino Linotype" w:cs="Palatino Linotype"/>
          <w:b/>
          <w:bCs/>
          <w:color w:val="FF0066"/>
          <w:sz w:val="26"/>
          <w:szCs w:val="26"/>
        </w:rPr>
      </w:pPr>
    </w:p>
    <w:p w14:paraId="0000001E">
      <w:pPr>
        <w:spacing w:after="0" w:line="240" w:lineRule="auto"/>
        <w:ind w:right="-270"/>
        <w:rPr>
          <w:rFonts w:ascii="Palatino Linotype" w:hAnsi="Palatino Linotype" w:eastAsia="Palatino Linotype" w:cs="Palatino Linotype"/>
          <w:b/>
          <w:bCs/>
          <w:color w:val="E6005D"/>
          <w:sz w:val="24"/>
          <w:szCs w:val="24"/>
          <w:u w:val="single"/>
        </w:rPr>
      </w:pPr>
    </w:p>
    <w:p w14:paraId="0000001F">
      <w:pPr>
        <w:spacing w:after="0" w:line="240" w:lineRule="auto"/>
        <w:ind w:right="-270"/>
        <w:rPr>
          <w:rFonts w:ascii="Palatino Linotype" w:hAnsi="Palatino Linotype" w:eastAsia="Palatino Linotype" w:cs="Palatino Linotype"/>
          <w:b/>
          <w:bCs/>
          <w:color w:val="0070C0"/>
          <w:sz w:val="24"/>
          <w:szCs w:val="24"/>
          <w:u w:val="single"/>
        </w:rPr>
      </w:pPr>
      <w:r>
        <w:rPr>
          <w:rFonts w:ascii="Palatino Linotype" w:hAnsi="Palatino Linotype" w:eastAsia="Palatino Linotype" w:cs="Palatino Linotype"/>
          <w:b/>
          <w:bCs/>
          <w:color w:val="0070C0"/>
          <w:sz w:val="24"/>
          <w:szCs w:val="24"/>
          <w:u w:val="single"/>
          <w:rtl w:val="0"/>
        </w:rPr>
        <w:t>LỊCH TRÌNH TOUR:</w:t>
      </w:r>
    </w:p>
    <w:p w14:paraId="00000020">
      <w:pPr>
        <w:spacing w:after="0" w:line="240" w:lineRule="auto"/>
        <w:ind w:right="-270"/>
        <w:rPr>
          <w:rFonts w:ascii="Times New Roman" w:hAnsi="Times New Roman" w:eastAsia="Times New Roman" w:cs="Times New Roman"/>
          <w:sz w:val="24"/>
          <w:szCs w:val="24"/>
        </w:rPr>
      </w:pPr>
    </w:p>
    <w:tbl>
      <w:tblPr>
        <w:tblStyle w:val="44"/>
        <w:tblW w:w="10825" w:type="dxa"/>
        <w:tblInd w:w="-115" w:type="dxa"/>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Layout w:type="fixed"/>
        <w:tblCellMar>
          <w:top w:w="15" w:type="dxa"/>
          <w:left w:w="15" w:type="dxa"/>
          <w:bottom w:w="15" w:type="dxa"/>
          <w:right w:w="15" w:type="dxa"/>
        </w:tblCellMar>
      </w:tblPr>
      <w:tblGrid>
        <w:gridCol w:w="817"/>
        <w:gridCol w:w="3683"/>
        <w:gridCol w:w="3118"/>
        <w:gridCol w:w="3207"/>
      </w:tblGrid>
      <w:tr w14:paraId="6E3A4C58">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21">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Ngày</w:t>
            </w:r>
          </w:p>
        </w:tc>
        <w:tc>
          <w:tcPr>
            <w:tcMar>
              <w:top w:w="0" w:type="dxa"/>
              <w:left w:w="115" w:type="dxa"/>
              <w:bottom w:w="0" w:type="dxa"/>
              <w:right w:w="115" w:type="dxa"/>
            </w:tcMar>
          </w:tcPr>
          <w:p w14:paraId="00000022">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Điểm đến</w:t>
            </w:r>
          </w:p>
        </w:tc>
        <w:tc>
          <w:tcPr>
            <w:tcMar>
              <w:top w:w="0" w:type="dxa"/>
              <w:left w:w="115" w:type="dxa"/>
              <w:bottom w:w="0" w:type="dxa"/>
              <w:right w:w="115" w:type="dxa"/>
            </w:tcMar>
          </w:tcPr>
          <w:p w14:paraId="00000023">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Bữa ăn</w:t>
            </w:r>
          </w:p>
        </w:tc>
        <w:tc>
          <w:tcPr>
            <w:tcMar>
              <w:top w:w="0" w:type="dxa"/>
              <w:left w:w="115" w:type="dxa"/>
              <w:bottom w:w="0" w:type="dxa"/>
              <w:right w:w="115" w:type="dxa"/>
            </w:tcMar>
          </w:tcPr>
          <w:p w14:paraId="00000024">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Khách sạn</w:t>
            </w:r>
          </w:p>
        </w:tc>
      </w:tr>
      <w:tr w14:paraId="380E288E">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rPr>
          <w:trHeight w:val="142" w:hRule="atLeast"/>
        </w:trPr>
        <w:tc>
          <w:tcPr>
            <w:tcMar>
              <w:top w:w="0" w:type="dxa"/>
              <w:left w:w="115" w:type="dxa"/>
              <w:bottom w:w="0" w:type="dxa"/>
              <w:right w:w="115" w:type="dxa"/>
            </w:tcMar>
          </w:tcPr>
          <w:p w14:paraId="00000025">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1</w:t>
            </w:r>
          </w:p>
        </w:tc>
        <w:tc>
          <w:tcPr>
            <w:tcMar>
              <w:top w:w="0" w:type="dxa"/>
              <w:left w:w="115" w:type="dxa"/>
              <w:bottom w:w="0" w:type="dxa"/>
              <w:right w:w="115" w:type="dxa"/>
            </w:tcMar>
          </w:tcPr>
          <w:p w14:paraId="00000026">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Hà Nội  – Paris  </w:t>
            </w:r>
          </w:p>
        </w:tc>
        <w:tc>
          <w:tcPr>
            <w:tcMar>
              <w:top w:w="0" w:type="dxa"/>
              <w:left w:w="115" w:type="dxa"/>
              <w:bottom w:w="0" w:type="dxa"/>
              <w:right w:w="115" w:type="dxa"/>
            </w:tcMar>
          </w:tcPr>
          <w:p w14:paraId="00000027">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trên máy bay</w:t>
            </w:r>
          </w:p>
        </w:tc>
        <w:tc>
          <w:tcPr>
            <w:tcMar>
              <w:top w:w="0" w:type="dxa"/>
              <w:left w:w="115" w:type="dxa"/>
              <w:bottom w:w="0" w:type="dxa"/>
              <w:right w:w="115" w:type="dxa"/>
            </w:tcMar>
          </w:tcPr>
          <w:p w14:paraId="00000028">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trên máy bay</w:t>
            </w:r>
          </w:p>
        </w:tc>
      </w:tr>
      <w:tr w14:paraId="2FF59588">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29">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2</w:t>
            </w:r>
          </w:p>
        </w:tc>
        <w:tc>
          <w:tcPr>
            <w:tcMar>
              <w:top w:w="0" w:type="dxa"/>
              <w:left w:w="115" w:type="dxa"/>
              <w:bottom w:w="0" w:type="dxa"/>
              <w:right w:w="115" w:type="dxa"/>
            </w:tcMar>
          </w:tcPr>
          <w:p w14:paraId="0000002A">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Paris  City Tour</w:t>
            </w:r>
          </w:p>
        </w:tc>
        <w:tc>
          <w:tcPr>
            <w:tcMar>
              <w:top w:w="0" w:type="dxa"/>
              <w:left w:w="115" w:type="dxa"/>
              <w:bottom w:w="0" w:type="dxa"/>
              <w:right w:w="115" w:type="dxa"/>
            </w:tcMar>
          </w:tcPr>
          <w:p w14:paraId="0000002B">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trưa/tối</w:t>
            </w:r>
          </w:p>
        </w:tc>
        <w:tc>
          <w:tcPr>
            <w:tcMar>
              <w:top w:w="0" w:type="dxa"/>
              <w:left w:w="115" w:type="dxa"/>
              <w:bottom w:w="0" w:type="dxa"/>
              <w:right w:w="115" w:type="dxa"/>
            </w:tcMar>
          </w:tcPr>
          <w:p w14:paraId="0000002C">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3EA4E087">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2D">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3</w:t>
            </w:r>
          </w:p>
        </w:tc>
        <w:tc>
          <w:tcPr>
            <w:tcMar>
              <w:top w:w="0" w:type="dxa"/>
              <w:left w:w="115" w:type="dxa"/>
              <w:bottom w:w="0" w:type="dxa"/>
              <w:right w:w="115" w:type="dxa"/>
            </w:tcMar>
          </w:tcPr>
          <w:p w14:paraId="0000002E">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Paris  - Dijon </w:t>
            </w:r>
          </w:p>
        </w:tc>
        <w:tc>
          <w:tcPr>
            <w:tcMar>
              <w:top w:w="0" w:type="dxa"/>
              <w:left w:w="115" w:type="dxa"/>
              <w:bottom w:w="0" w:type="dxa"/>
              <w:right w:w="115" w:type="dxa"/>
            </w:tcMar>
          </w:tcPr>
          <w:p w14:paraId="0000002F">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30">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126C20FA">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31">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4</w:t>
            </w:r>
          </w:p>
        </w:tc>
        <w:tc>
          <w:tcPr>
            <w:tcMar>
              <w:top w:w="0" w:type="dxa"/>
              <w:left w:w="115" w:type="dxa"/>
              <w:bottom w:w="0" w:type="dxa"/>
              <w:right w:w="115" w:type="dxa"/>
            </w:tcMar>
          </w:tcPr>
          <w:p w14:paraId="00000032">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Dijon – Iseltwald - Lucern</w:t>
            </w:r>
          </w:p>
        </w:tc>
        <w:tc>
          <w:tcPr>
            <w:tcMar>
              <w:top w:w="0" w:type="dxa"/>
              <w:left w:w="115" w:type="dxa"/>
              <w:bottom w:w="0" w:type="dxa"/>
              <w:right w:w="115" w:type="dxa"/>
            </w:tcMar>
          </w:tcPr>
          <w:p w14:paraId="00000033">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34">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20BCFB04">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35">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5</w:t>
            </w:r>
          </w:p>
        </w:tc>
        <w:tc>
          <w:tcPr>
            <w:tcMar>
              <w:top w:w="0" w:type="dxa"/>
              <w:left w:w="115" w:type="dxa"/>
              <w:bottom w:w="0" w:type="dxa"/>
              <w:right w:w="115" w:type="dxa"/>
            </w:tcMar>
          </w:tcPr>
          <w:p w14:paraId="00000036">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Lucern – Engelberg - Milan </w:t>
            </w:r>
          </w:p>
        </w:tc>
        <w:tc>
          <w:tcPr>
            <w:tcMar>
              <w:top w:w="0" w:type="dxa"/>
              <w:left w:w="115" w:type="dxa"/>
              <w:bottom w:w="0" w:type="dxa"/>
              <w:right w:w="115" w:type="dxa"/>
            </w:tcMar>
          </w:tcPr>
          <w:p w14:paraId="00000037">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38">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73F2354A">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39">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6</w:t>
            </w:r>
          </w:p>
        </w:tc>
        <w:tc>
          <w:tcPr>
            <w:tcMar>
              <w:top w:w="0" w:type="dxa"/>
              <w:left w:w="115" w:type="dxa"/>
              <w:bottom w:w="0" w:type="dxa"/>
              <w:right w:w="115" w:type="dxa"/>
            </w:tcMar>
          </w:tcPr>
          <w:p w14:paraId="0000003A">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Milan – Pisa </w:t>
            </w:r>
          </w:p>
        </w:tc>
        <w:tc>
          <w:tcPr>
            <w:tcMar>
              <w:top w:w="0" w:type="dxa"/>
              <w:left w:w="115" w:type="dxa"/>
              <w:bottom w:w="0" w:type="dxa"/>
              <w:right w:w="115" w:type="dxa"/>
            </w:tcMar>
          </w:tcPr>
          <w:p w14:paraId="0000003B">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3C">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0005A416">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3D">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7</w:t>
            </w:r>
          </w:p>
        </w:tc>
        <w:tc>
          <w:tcPr>
            <w:tcMar>
              <w:top w:w="0" w:type="dxa"/>
              <w:left w:w="115" w:type="dxa"/>
              <w:bottom w:w="0" w:type="dxa"/>
              <w:right w:w="115" w:type="dxa"/>
            </w:tcMar>
          </w:tcPr>
          <w:p w14:paraId="0000003E">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Pisa – Rome </w:t>
            </w:r>
            <w:r>
              <w:rPr>
                <w:rFonts w:ascii="Palatino Linotype" w:hAnsi="Palatino Linotype" w:eastAsia="Palatino Linotype" w:cs="Palatino Linotype"/>
                <w:color w:val="002060"/>
                <w:rtl w:val="0"/>
              </w:rPr>
              <w:tab/>
            </w:r>
            <w:r>
              <w:rPr>
                <w:rFonts w:ascii="Palatino Linotype" w:hAnsi="Palatino Linotype" w:eastAsia="Palatino Linotype" w:cs="Palatino Linotype"/>
                <w:color w:val="002060"/>
                <w:rtl w:val="0"/>
              </w:rPr>
              <w:t>  </w:t>
            </w:r>
          </w:p>
        </w:tc>
        <w:tc>
          <w:tcPr>
            <w:tcMar>
              <w:top w:w="0" w:type="dxa"/>
              <w:left w:w="115" w:type="dxa"/>
              <w:bottom w:w="0" w:type="dxa"/>
              <w:right w:w="115" w:type="dxa"/>
            </w:tcMar>
          </w:tcPr>
          <w:p w14:paraId="0000003F">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40">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22AC29BF">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41">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8</w:t>
            </w:r>
          </w:p>
        </w:tc>
        <w:tc>
          <w:tcPr>
            <w:tcMar>
              <w:top w:w="0" w:type="dxa"/>
              <w:left w:w="115" w:type="dxa"/>
              <w:bottom w:w="0" w:type="dxa"/>
              <w:right w:w="115" w:type="dxa"/>
            </w:tcMar>
          </w:tcPr>
          <w:p w14:paraId="00000042">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Rome – Bologna  </w:t>
            </w:r>
          </w:p>
        </w:tc>
        <w:tc>
          <w:tcPr>
            <w:tcMar>
              <w:top w:w="0" w:type="dxa"/>
              <w:left w:w="115" w:type="dxa"/>
              <w:bottom w:w="0" w:type="dxa"/>
              <w:right w:w="115" w:type="dxa"/>
            </w:tcMar>
          </w:tcPr>
          <w:p w14:paraId="00000043">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44">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31AC9954">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45">
            <w:pPr>
              <w:spacing w:after="0"/>
              <w:jc w:val="center"/>
              <w:rPr>
                <w:rFonts w:ascii="Times New Roman" w:hAnsi="Times New Roman" w:eastAsia="Times New Roman" w:cs="Times New Roman"/>
                <w:color w:val="002060"/>
                <w:sz w:val="24"/>
                <w:szCs w:val="24"/>
              </w:rPr>
            </w:pPr>
            <w:r>
              <w:rPr>
                <w:rFonts w:ascii="Palatino Linotype" w:hAnsi="Palatino Linotype" w:eastAsia="Palatino Linotype" w:cs="Palatino Linotype"/>
                <w:b/>
                <w:bCs/>
                <w:color w:val="002060"/>
                <w:sz w:val="24"/>
                <w:szCs w:val="24"/>
                <w:rtl w:val="0"/>
              </w:rPr>
              <w:t>9</w:t>
            </w:r>
          </w:p>
        </w:tc>
        <w:tc>
          <w:tcPr>
            <w:tcMar>
              <w:top w:w="0" w:type="dxa"/>
              <w:left w:w="115" w:type="dxa"/>
              <w:bottom w:w="0" w:type="dxa"/>
              <w:right w:w="115" w:type="dxa"/>
            </w:tcMar>
          </w:tcPr>
          <w:p w14:paraId="00000046">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 xml:space="preserve">Bologna  - Venice – Milan </w:t>
            </w:r>
          </w:p>
        </w:tc>
        <w:tc>
          <w:tcPr>
            <w:tcMar>
              <w:top w:w="0" w:type="dxa"/>
              <w:left w:w="115" w:type="dxa"/>
              <w:bottom w:w="0" w:type="dxa"/>
              <w:right w:w="115" w:type="dxa"/>
            </w:tcMar>
          </w:tcPr>
          <w:p w14:paraId="00000047">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sáng/trưa/tối</w:t>
            </w:r>
          </w:p>
        </w:tc>
        <w:tc>
          <w:tcPr>
            <w:tcMar>
              <w:top w:w="0" w:type="dxa"/>
              <w:left w:w="115" w:type="dxa"/>
              <w:bottom w:w="0" w:type="dxa"/>
              <w:right w:w="115" w:type="dxa"/>
            </w:tcMar>
          </w:tcPr>
          <w:p w14:paraId="00000048">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tại khách sạn</w:t>
            </w:r>
          </w:p>
        </w:tc>
      </w:tr>
      <w:tr w14:paraId="1DFBE630">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49">
            <w:pPr>
              <w:spacing w:after="0"/>
              <w:jc w:val="center"/>
              <w:rPr>
                <w:rFonts w:ascii="Palatino Linotype" w:hAnsi="Palatino Linotype" w:eastAsia="Palatino Linotype" w:cs="Palatino Linotype"/>
                <w:b/>
                <w:bCs/>
                <w:color w:val="002060"/>
                <w:sz w:val="24"/>
                <w:szCs w:val="24"/>
              </w:rPr>
            </w:pPr>
            <w:r>
              <w:rPr>
                <w:rFonts w:ascii="Palatino Linotype" w:hAnsi="Palatino Linotype" w:eastAsia="Palatino Linotype" w:cs="Palatino Linotype"/>
                <w:b/>
                <w:bCs/>
                <w:color w:val="002060"/>
                <w:sz w:val="24"/>
                <w:szCs w:val="24"/>
                <w:rtl w:val="0"/>
              </w:rPr>
              <w:t>10</w:t>
            </w:r>
          </w:p>
        </w:tc>
        <w:tc>
          <w:tcPr>
            <w:tcMar>
              <w:top w:w="0" w:type="dxa"/>
              <w:left w:w="115" w:type="dxa"/>
              <w:bottom w:w="0" w:type="dxa"/>
              <w:right w:w="115" w:type="dxa"/>
            </w:tcMar>
          </w:tcPr>
          <w:p w14:paraId="0000004A">
            <w:pPr>
              <w:spacing w:after="0"/>
              <w:rPr>
                <w:rFonts w:ascii="Palatino Linotype" w:hAnsi="Palatino Linotype" w:eastAsia="Palatino Linotype" w:cs="Palatino Linotype"/>
                <w:color w:val="002060"/>
              </w:rPr>
            </w:pPr>
            <w:r>
              <w:rPr>
                <w:rFonts w:ascii="Palatino Linotype" w:hAnsi="Palatino Linotype" w:eastAsia="Palatino Linotype" w:cs="Palatino Linotype"/>
                <w:color w:val="002060"/>
                <w:rtl w:val="0"/>
              </w:rPr>
              <w:t xml:space="preserve">Milan – Airport </w:t>
            </w:r>
          </w:p>
        </w:tc>
        <w:tc>
          <w:tcPr>
            <w:tcMar>
              <w:top w:w="0" w:type="dxa"/>
              <w:left w:w="115" w:type="dxa"/>
              <w:bottom w:w="0" w:type="dxa"/>
              <w:right w:w="115" w:type="dxa"/>
            </w:tcMar>
          </w:tcPr>
          <w:p w14:paraId="0000004B">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Ăn sáng/ăn nghỉ trên MB</w:t>
            </w:r>
          </w:p>
        </w:tc>
        <w:tc>
          <w:tcPr>
            <w:tcMar>
              <w:top w:w="0" w:type="dxa"/>
              <w:left w:w="115" w:type="dxa"/>
              <w:bottom w:w="0" w:type="dxa"/>
              <w:right w:w="115" w:type="dxa"/>
            </w:tcMar>
          </w:tcPr>
          <w:p w14:paraId="0000004C">
            <w:pPr>
              <w:spacing w:after="0"/>
              <w:rPr>
                <w:rFonts w:ascii="Times New Roman" w:hAnsi="Times New Roman" w:eastAsia="Times New Roman" w:cs="Times New Roman"/>
                <w:color w:val="002060"/>
                <w:sz w:val="24"/>
                <w:szCs w:val="24"/>
              </w:rPr>
            </w:pPr>
            <w:r>
              <w:rPr>
                <w:rFonts w:ascii="Palatino Linotype" w:hAnsi="Palatino Linotype" w:eastAsia="Palatino Linotype" w:cs="Palatino Linotype"/>
                <w:color w:val="002060"/>
                <w:rtl w:val="0"/>
              </w:rPr>
              <w:t>Nghỉ đêm trên máy bay</w:t>
            </w:r>
          </w:p>
        </w:tc>
      </w:tr>
      <w:tr w14:paraId="00A8CD52">
        <w:tblPrEx>
          <w:tblBorders>
            <w:top w:val="single" w:color="00B0F0" w:sz="8" w:space="0"/>
            <w:left w:val="single" w:color="00B0F0" w:sz="8" w:space="0"/>
            <w:bottom w:val="single" w:color="00B0F0" w:sz="8" w:space="0"/>
            <w:right w:val="single" w:color="00B0F0" w:sz="8" w:space="0"/>
            <w:insideH w:val="single" w:color="00B0F0" w:sz="8" w:space="0"/>
            <w:insideV w:val="single" w:color="00B0F0" w:sz="8" w:space="0"/>
          </w:tblBorders>
          <w:tblCellMar>
            <w:top w:w="15" w:type="dxa"/>
            <w:left w:w="15" w:type="dxa"/>
            <w:bottom w:w="15" w:type="dxa"/>
            <w:right w:w="15" w:type="dxa"/>
          </w:tblCellMar>
        </w:tblPrEx>
        <w:tc>
          <w:tcPr>
            <w:tcMar>
              <w:top w:w="0" w:type="dxa"/>
              <w:left w:w="115" w:type="dxa"/>
              <w:bottom w:w="0" w:type="dxa"/>
              <w:right w:w="115" w:type="dxa"/>
            </w:tcMar>
          </w:tcPr>
          <w:p w14:paraId="0000004D">
            <w:pPr>
              <w:spacing w:after="0"/>
              <w:jc w:val="center"/>
              <w:rPr>
                <w:rFonts w:ascii="Palatino Linotype" w:hAnsi="Palatino Linotype" w:eastAsia="Palatino Linotype" w:cs="Palatino Linotype"/>
                <w:b/>
                <w:bCs/>
                <w:color w:val="002060"/>
                <w:sz w:val="24"/>
                <w:szCs w:val="24"/>
              </w:rPr>
            </w:pPr>
            <w:r>
              <w:rPr>
                <w:rFonts w:ascii="Palatino Linotype" w:hAnsi="Palatino Linotype" w:eastAsia="Palatino Linotype" w:cs="Palatino Linotype"/>
                <w:b/>
                <w:bCs/>
                <w:color w:val="002060"/>
                <w:sz w:val="24"/>
                <w:szCs w:val="24"/>
                <w:rtl w:val="0"/>
              </w:rPr>
              <w:t>11</w:t>
            </w:r>
          </w:p>
        </w:tc>
        <w:tc>
          <w:tcPr>
            <w:tcMar>
              <w:top w:w="0" w:type="dxa"/>
              <w:left w:w="115" w:type="dxa"/>
              <w:bottom w:w="0" w:type="dxa"/>
              <w:right w:w="115" w:type="dxa"/>
            </w:tcMar>
          </w:tcPr>
          <w:p w14:paraId="0000004E">
            <w:pPr>
              <w:spacing w:after="0"/>
              <w:rPr>
                <w:rFonts w:ascii="Palatino Linotype" w:hAnsi="Palatino Linotype" w:eastAsia="Palatino Linotype" w:cs="Palatino Linotype"/>
                <w:color w:val="002060"/>
              </w:rPr>
            </w:pPr>
            <w:r>
              <w:rPr>
                <w:rFonts w:ascii="Palatino Linotype" w:hAnsi="Palatino Linotype" w:eastAsia="Palatino Linotype" w:cs="Palatino Linotype"/>
                <w:color w:val="002060"/>
                <w:rtl w:val="0"/>
              </w:rPr>
              <w:t xml:space="preserve">Hà Nội, Việt Nam </w:t>
            </w:r>
          </w:p>
        </w:tc>
        <w:tc>
          <w:tcPr>
            <w:tcMar>
              <w:top w:w="0" w:type="dxa"/>
              <w:left w:w="115" w:type="dxa"/>
              <w:bottom w:w="0" w:type="dxa"/>
              <w:right w:w="115" w:type="dxa"/>
            </w:tcMar>
          </w:tcPr>
          <w:p w14:paraId="0000004F">
            <w:pPr>
              <w:spacing w:after="0"/>
              <w:rPr>
                <w:rFonts w:ascii="Times New Roman" w:hAnsi="Times New Roman" w:eastAsia="Times New Roman" w:cs="Times New Roman"/>
                <w:color w:val="002060"/>
                <w:sz w:val="24"/>
                <w:szCs w:val="24"/>
              </w:rPr>
            </w:pPr>
          </w:p>
        </w:tc>
        <w:tc>
          <w:tcPr>
            <w:tcMar>
              <w:top w:w="0" w:type="dxa"/>
              <w:left w:w="115" w:type="dxa"/>
              <w:bottom w:w="0" w:type="dxa"/>
              <w:right w:w="115" w:type="dxa"/>
            </w:tcMar>
          </w:tcPr>
          <w:p w14:paraId="00000050">
            <w:pPr>
              <w:spacing w:after="0"/>
              <w:rPr>
                <w:rFonts w:ascii="Times New Roman" w:hAnsi="Times New Roman" w:eastAsia="Times New Roman" w:cs="Times New Roman"/>
                <w:color w:val="002060"/>
                <w:sz w:val="24"/>
                <w:szCs w:val="24"/>
              </w:rPr>
            </w:pPr>
          </w:p>
        </w:tc>
      </w:tr>
    </w:tbl>
    <w:p w14:paraId="00000051">
      <w:pPr>
        <w:spacing w:after="0" w:line="360" w:lineRule="auto"/>
        <w:jc w:val="both"/>
        <w:rPr>
          <w:rFonts w:ascii="Palatino Linotype" w:hAnsi="Palatino Linotype" w:eastAsia="Palatino Linotype" w:cs="Palatino Linotype"/>
          <w:color w:val="002060"/>
        </w:rPr>
      </w:pPr>
    </w:p>
    <w:p w14:paraId="00000052">
      <w:pPr>
        <w:spacing w:after="0" w:line="360" w:lineRule="auto"/>
        <w:jc w:val="both"/>
        <w:rPr>
          <w:rFonts w:ascii="Palatino Linotype" w:hAnsi="Palatino Linotype" w:eastAsia="Palatino Linotype" w:cs="Palatino Linotype"/>
          <w:i/>
          <w:iCs/>
          <w:color w:val="0070C0"/>
          <w:sz w:val="24"/>
          <w:szCs w:val="24"/>
        </w:rPr>
      </w:pPr>
      <w:r>
        <w:rPr>
          <w:rFonts w:ascii="Palatino Linotype" w:hAnsi="Palatino Linotype" w:eastAsia="Palatino Linotype" w:cs="Palatino Linotype"/>
          <w:b/>
          <w:bCs/>
          <w:color w:val="0070C0"/>
          <w:sz w:val="24"/>
          <w:szCs w:val="24"/>
          <w:u w:val="single"/>
          <w:rtl w:val="0"/>
        </w:rPr>
        <w:t>ĐẶC ĐIỂM NỔI BẬT</w:t>
      </w:r>
    </w:p>
    <w:p w14:paraId="00000053">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360" w:hanging="360"/>
        <w:jc w:val="both"/>
        <w:rPr>
          <w:rFonts w:ascii="Palatino Linotype" w:hAnsi="Palatino Linotype" w:eastAsia="Palatino Linotype" w:cs="Palatino Linotype"/>
          <w:b/>
          <w:bCs/>
          <w:i/>
          <w:iCs/>
          <w:color w:val="FF0066"/>
          <w:sz w:val="24"/>
          <w:szCs w:val="24"/>
        </w:rPr>
      </w:pPr>
      <w:r>
        <w:rPr>
          <w:rFonts w:ascii="Palatino Linotype" w:hAnsi="Palatino Linotype" w:eastAsia="Palatino Linotype" w:cs="Palatino Linotype"/>
          <w:b/>
          <w:bCs/>
          <w:color w:val="FF0066"/>
          <w:sz w:val="26"/>
          <w:szCs w:val="26"/>
          <w:rtl w:val="0"/>
        </w:rPr>
        <w:t>Bay thẳng</w:t>
      </w:r>
      <w:r>
        <w:rPr>
          <w:rFonts w:ascii="Palatino Linotype" w:hAnsi="Palatino Linotype" w:eastAsia="Palatino Linotype" w:cs="Palatino Linotype"/>
          <w:b/>
          <w:bCs/>
          <w:i/>
          <w:iCs/>
          <w:color w:val="FF0066"/>
          <w:sz w:val="24"/>
          <w:szCs w:val="24"/>
          <w:rtl w:val="0"/>
        </w:rPr>
        <w:t xml:space="preserve"> </w:t>
      </w:r>
      <w:r>
        <w:rPr>
          <w:rFonts w:ascii="Palatino Linotype" w:hAnsi="Palatino Linotype" w:eastAsia="Palatino Linotype" w:cs="Palatino Linotype"/>
          <w:i/>
          <w:iCs/>
          <w:sz w:val="24"/>
          <w:szCs w:val="24"/>
          <w:rtl w:val="0"/>
        </w:rPr>
        <w:t xml:space="preserve">hàng hàng không Quốc gia Vietnam – </w:t>
      </w:r>
      <w:r>
        <w:rPr>
          <w:rFonts w:ascii="Palatino Linotype" w:hAnsi="Palatino Linotype" w:eastAsia="Palatino Linotype" w:cs="Palatino Linotype"/>
          <w:b/>
          <w:bCs/>
          <w:i/>
          <w:iCs/>
          <w:color w:val="FF0066"/>
          <w:sz w:val="24"/>
          <w:szCs w:val="24"/>
          <w:rtl w:val="0"/>
        </w:rPr>
        <w:t>Vietnam Airlines</w:t>
      </w:r>
      <w:r>
        <w:rPr>
          <w:rFonts w:ascii="Palatino Linotype" w:hAnsi="Palatino Linotype" w:eastAsia="Palatino Linotype" w:cs="Palatino Linotype"/>
          <w:i/>
          <w:iCs/>
          <w:color w:val="FF0066"/>
          <w:sz w:val="24"/>
          <w:szCs w:val="24"/>
          <w:rtl w:val="0"/>
        </w:rPr>
        <w:t xml:space="preserve"> </w:t>
      </w:r>
    </w:p>
    <w:p w14:paraId="00000054">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i/>
          <w:iCs/>
          <w:color w:val="FF0066"/>
          <w:sz w:val="26"/>
          <w:szCs w:val="26"/>
          <w:rtl w:val="0"/>
        </w:rPr>
        <w:t>Tặng vé trải nghiệm</w:t>
      </w:r>
      <w:r>
        <w:rPr>
          <w:rFonts w:ascii="Palatino Linotype" w:hAnsi="Palatino Linotype" w:eastAsia="Palatino Linotype" w:cs="Palatino Linotype"/>
          <w:b/>
          <w:bCs/>
          <w:i/>
          <w:iCs/>
          <w:color w:val="FF0066"/>
          <w:sz w:val="28"/>
          <w:szCs w:val="28"/>
          <w:rtl w:val="0"/>
        </w:rPr>
        <w:t xml:space="preserve"> du thuyền sông Seine tại Paris </w:t>
      </w:r>
      <w:r>
        <w:rPr>
          <w:rFonts w:ascii="Palatino Linotype" w:hAnsi="Palatino Linotype" w:eastAsia="Palatino Linotype" w:cs="Palatino Linotype"/>
          <w:i/>
          <w:iCs/>
          <w:color w:val="000000"/>
          <w:sz w:val="24"/>
          <w:szCs w:val="24"/>
          <w:rtl w:val="0"/>
        </w:rPr>
        <w:t>thơ mộng lãng mạn –ngắm toàn cảnh đẹp tại Paris  </w:t>
      </w:r>
    </w:p>
    <w:p w14:paraId="00000055">
      <w:pPr>
        <w:numPr>
          <w:ilvl w:val="0"/>
          <w:numId w:val="1"/>
        </w:numPr>
        <w:spacing w:after="0" w:line="360" w:lineRule="auto"/>
        <w:ind w:left="360" w:hanging="360"/>
        <w:jc w:val="both"/>
        <w:rPr>
          <w:rFonts w:ascii="Palatino Linotype" w:hAnsi="Palatino Linotype" w:eastAsia="Palatino Linotype" w:cs="Palatino Linotype"/>
          <w:b/>
          <w:bCs/>
          <w:i/>
          <w:iCs/>
          <w:color w:val="FF0000"/>
          <w:sz w:val="24"/>
          <w:szCs w:val="24"/>
        </w:rPr>
      </w:pPr>
      <w:r>
        <w:rPr>
          <w:rFonts w:ascii="Palatino Linotype" w:hAnsi="Palatino Linotype" w:eastAsia="Palatino Linotype" w:cs="Palatino Linotype"/>
          <w:i/>
          <w:iCs/>
          <w:color w:val="000000"/>
          <w:sz w:val="24"/>
          <w:szCs w:val="24"/>
          <w:rtl w:val="0"/>
        </w:rPr>
        <w:t>Check in tại</w:t>
      </w:r>
      <w:r>
        <w:rPr>
          <w:rFonts w:ascii="Palatino Linotype" w:hAnsi="Palatino Linotype" w:eastAsia="Palatino Linotype" w:cs="Palatino Linotype"/>
          <w:b/>
          <w:bCs/>
          <w:i/>
          <w:iCs/>
          <w:color w:val="000000"/>
          <w:sz w:val="24"/>
          <w:szCs w:val="24"/>
          <w:rtl w:val="0"/>
        </w:rPr>
        <w:t xml:space="preserve"> </w:t>
      </w:r>
      <w:r>
        <w:rPr>
          <w:rFonts w:ascii="Palatino Linotype" w:hAnsi="Palatino Linotype" w:eastAsia="Palatino Linotype" w:cs="Palatino Linotype"/>
          <w:b/>
          <w:bCs/>
          <w:i/>
          <w:iCs/>
          <w:color w:val="FF0066"/>
          <w:sz w:val="26"/>
          <w:szCs w:val="26"/>
          <w:rtl w:val="0"/>
        </w:rPr>
        <w:t>Bảo tàng Louvre</w:t>
      </w:r>
      <w:r>
        <w:rPr>
          <w:rFonts w:ascii="Palatino Linotype" w:hAnsi="Palatino Linotype" w:eastAsia="Palatino Linotype" w:cs="Palatino Linotype"/>
          <w:b/>
          <w:bCs/>
          <w:i/>
          <w:iCs/>
          <w:color w:val="FF0066"/>
          <w:sz w:val="28"/>
          <w:szCs w:val="28"/>
          <w:rtl w:val="0"/>
        </w:rPr>
        <w:t xml:space="preserve"> </w:t>
      </w:r>
      <w:r>
        <w:rPr>
          <w:rFonts w:ascii="Palatino Linotype" w:hAnsi="Palatino Linotype" w:eastAsia="Palatino Linotype" w:cs="Palatino Linotype"/>
          <w:i/>
          <w:iCs/>
          <w:color w:val="000000"/>
          <w:sz w:val="24"/>
          <w:szCs w:val="24"/>
          <w:rtl w:val="0"/>
        </w:rPr>
        <w:t>–  mệnh danh là thiên đường nghệ thuật của nước Pháp</w:t>
      </w:r>
      <w:r>
        <w:rPr>
          <w:rFonts w:ascii="Palatino Linotype" w:hAnsi="Palatino Linotype" w:eastAsia="Palatino Linotype" w:cs="Palatino Linotype"/>
          <w:b/>
          <w:bCs/>
          <w:i/>
          <w:iCs/>
          <w:color w:val="FF0000"/>
          <w:sz w:val="24"/>
          <w:szCs w:val="24"/>
          <w:rtl w:val="0"/>
        </w:rPr>
        <w:t> </w:t>
      </w:r>
    </w:p>
    <w:p w14:paraId="00000056">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i/>
          <w:iCs/>
          <w:color w:val="000000"/>
          <w:sz w:val="24"/>
          <w:szCs w:val="24"/>
          <w:rtl w:val="0"/>
        </w:rPr>
        <w:t>Có cơ hội tham quan</w:t>
      </w:r>
      <w:r>
        <w:rPr>
          <w:rFonts w:ascii="Palatino Linotype" w:hAnsi="Palatino Linotype" w:eastAsia="Palatino Linotype" w:cs="Palatino Linotype"/>
          <w:b/>
          <w:bCs/>
          <w:i/>
          <w:iCs/>
          <w:color w:val="000000"/>
          <w:sz w:val="24"/>
          <w:szCs w:val="24"/>
          <w:rtl w:val="0"/>
        </w:rPr>
        <w:t xml:space="preserve"> </w:t>
      </w:r>
      <w:r>
        <w:rPr>
          <w:rFonts w:ascii="Palatino Linotype" w:hAnsi="Palatino Linotype" w:eastAsia="Palatino Linotype" w:cs="Palatino Linotype"/>
          <w:b/>
          <w:bCs/>
          <w:i/>
          <w:iCs/>
          <w:color w:val="FF0066"/>
          <w:sz w:val="26"/>
          <w:szCs w:val="26"/>
          <w:rtl w:val="0"/>
        </w:rPr>
        <w:t>đỉnh Núi TITLIS</w:t>
      </w:r>
      <w:r>
        <w:rPr>
          <w:rFonts w:ascii="Palatino Linotype" w:hAnsi="Palatino Linotype" w:eastAsia="Palatino Linotype" w:cs="Palatino Linotype"/>
          <w:b/>
          <w:bCs/>
          <w:i/>
          <w:iCs/>
          <w:color w:val="000000"/>
          <w:sz w:val="24"/>
          <w:szCs w:val="24"/>
          <w:rtl w:val="0"/>
        </w:rPr>
        <w:t xml:space="preserve">, </w:t>
      </w:r>
      <w:r>
        <w:rPr>
          <w:rFonts w:ascii="Palatino Linotype" w:hAnsi="Palatino Linotype" w:eastAsia="Palatino Linotype" w:cs="Palatino Linotype"/>
          <w:i/>
          <w:iCs/>
          <w:color w:val="000000"/>
          <w:sz w:val="24"/>
          <w:szCs w:val="24"/>
          <w:rtl w:val="0"/>
        </w:rPr>
        <w:t>trải nghiệm cáp treo quay 360o trên không đầu tiên của thế giới, chiêm ngưỡng phong cảnh tuyệt đẹp từ sông băng ở độ cao 3200m</w:t>
      </w:r>
    </w:p>
    <w:p w14:paraId="00000057">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i/>
          <w:iCs/>
          <w:color w:val="FF0066"/>
          <w:sz w:val="26"/>
          <w:szCs w:val="26"/>
          <w:rtl w:val="0"/>
        </w:rPr>
        <w:t>Iseltwald</w:t>
      </w:r>
      <w:r>
        <w:rPr>
          <w:rFonts w:ascii="Palatino Linotype" w:hAnsi="Palatino Linotype" w:eastAsia="Palatino Linotype" w:cs="Palatino Linotype"/>
          <w:b/>
          <w:bCs/>
          <w:i/>
          <w:iCs/>
          <w:color w:val="FF0066"/>
          <w:sz w:val="24"/>
          <w:szCs w:val="24"/>
          <w:rtl w:val="0"/>
        </w:rPr>
        <w:t xml:space="preserve"> </w:t>
      </w:r>
      <w:r>
        <w:rPr>
          <w:rFonts w:ascii="Palatino Linotype" w:hAnsi="Palatino Linotype" w:eastAsia="Palatino Linotype" w:cs="Palatino Linotype"/>
          <w:b/>
          <w:bCs/>
          <w:i/>
          <w:iCs/>
          <w:color w:val="000000"/>
          <w:sz w:val="24"/>
          <w:szCs w:val="24"/>
          <w:rtl w:val="0"/>
        </w:rPr>
        <w:t> </w:t>
      </w:r>
      <w:r>
        <w:rPr>
          <w:rFonts w:ascii="Palatino Linotype" w:hAnsi="Palatino Linotype" w:eastAsia="Palatino Linotype" w:cs="Palatino Linotype"/>
          <w:i/>
          <w:iCs/>
          <w:color w:val="000000"/>
          <w:sz w:val="24"/>
          <w:szCs w:val="24"/>
          <w:rtl w:val="0"/>
        </w:rPr>
        <w:t>ngôi làng nằm cạnh hồ Brienz rộng lớn của Thụy Sĩ – bối cảnh thơ mộng và lãng mạn nhất của bộ phim Hạ Cánh Nơi Anh</w:t>
      </w:r>
      <w:r>
        <w:rPr>
          <w:rFonts w:ascii="Palatino Linotype" w:hAnsi="Palatino Linotype" w:eastAsia="Palatino Linotype" w:cs="Palatino Linotype"/>
          <w:b/>
          <w:bCs/>
          <w:i/>
          <w:iCs/>
          <w:color w:val="000000"/>
          <w:sz w:val="24"/>
          <w:szCs w:val="24"/>
          <w:rtl w:val="0"/>
        </w:rPr>
        <w:t>.</w:t>
      </w:r>
    </w:p>
    <w:p w14:paraId="00000058">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i/>
          <w:iCs/>
          <w:color w:val="FF0066"/>
          <w:sz w:val="26"/>
          <w:szCs w:val="26"/>
          <w:rtl w:val="0"/>
        </w:rPr>
        <w:t>Lucerne</w:t>
      </w:r>
      <w:r>
        <w:rPr>
          <w:rFonts w:ascii="Palatino Linotype" w:hAnsi="Palatino Linotype" w:eastAsia="Palatino Linotype" w:cs="Palatino Linotype"/>
          <w:b/>
          <w:bCs/>
          <w:i/>
          <w:iCs/>
          <w:color w:val="FF0066"/>
          <w:sz w:val="24"/>
          <w:szCs w:val="24"/>
          <w:rtl w:val="0"/>
        </w:rPr>
        <w:t xml:space="preserve"> </w:t>
      </w:r>
      <w:r>
        <w:rPr>
          <w:rFonts w:ascii="Palatino Linotype" w:hAnsi="Palatino Linotype" w:eastAsia="Palatino Linotype" w:cs="Palatino Linotype"/>
          <w:i/>
          <w:iCs/>
          <w:color w:val="000000"/>
          <w:sz w:val="24"/>
          <w:szCs w:val="24"/>
          <w:rtl w:val="0"/>
        </w:rPr>
        <w:t>không chỉ là một thành phố, mà đó còn  ví như một Thụy Sĩ thu nhỏ, giàu truyền thống văn hóa, độc đáo với những khu phố cổ kính xinh đẹp, ấn tượng với những hồ nước trong xanh và nền văn hóa đa dạng</w:t>
      </w:r>
    </w:p>
    <w:p w14:paraId="00000059">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color w:val="FF0066"/>
          <w:sz w:val="26"/>
          <w:szCs w:val="26"/>
          <w:rtl w:val="0"/>
        </w:rPr>
        <w:t>Thành phố Milan</w:t>
      </w:r>
      <w:r>
        <w:rPr>
          <w:rFonts w:ascii="Palatino Linotype" w:hAnsi="Palatino Linotype" w:eastAsia="Palatino Linotype" w:cs="Palatino Linotype"/>
          <w:i/>
          <w:iCs/>
          <w:color w:val="FF0066"/>
          <w:sz w:val="28"/>
          <w:szCs w:val="28"/>
          <w:rtl w:val="0"/>
        </w:rPr>
        <w:t xml:space="preserve"> </w:t>
      </w:r>
      <w:r>
        <w:rPr>
          <w:rFonts w:ascii="Palatino Linotype" w:hAnsi="Palatino Linotype" w:eastAsia="Palatino Linotype" w:cs="Palatino Linotype"/>
          <w:i/>
          <w:iCs/>
          <w:color w:val="000000"/>
          <w:sz w:val="24"/>
          <w:szCs w:val="24"/>
          <w:rtl w:val="0"/>
        </w:rPr>
        <w:t>của nước Ý, không chỉ sở hữu nghệ thuật và kiến trúc tuyệt đẹp, các tác phẩm nghệ thuật giá trị mà nơi đây nổi tiếng với các thương hiệu thời trang hàng đầu thế giới và nhiều món ăn hấp dẫn</w:t>
      </w:r>
    </w:p>
    <w:p w14:paraId="0000005A">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color w:val="FF0066"/>
          <w:sz w:val="26"/>
          <w:szCs w:val="26"/>
          <w:rtl w:val="0"/>
        </w:rPr>
        <w:t>Thành phố Pisa</w:t>
      </w:r>
      <w:r>
        <w:rPr>
          <w:rFonts w:ascii="Palatino Linotype" w:hAnsi="Palatino Linotype" w:eastAsia="Palatino Linotype" w:cs="Palatino Linotype"/>
          <w:b/>
          <w:bCs/>
          <w:i/>
          <w:iCs/>
          <w:color w:val="FF0066"/>
          <w:sz w:val="24"/>
          <w:szCs w:val="24"/>
          <w:rtl w:val="0"/>
        </w:rPr>
        <w:t xml:space="preserve"> </w:t>
      </w:r>
      <w:r>
        <w:rPr>
          <w:rFonts w:ascii="Palatino Linotype" w:hAnsi="Palatino Linotype" w:eastAsia="Palatino Linotype" w:cs="Palatino Linotype"/>
          <w:i/>
          <w:iCs/>
          <w:color w:val="000000"/>
          <w:sz w:val="24"/>
          <w:szCs w:val="24"/>
          <w:rtl w:val="0"/>
        </w:rPr>
        <w:t>là một mảnh ghép hoàn hảo tô điểm cho chính vẻ đẹp đó, nơi nổi tiếng là quê hương của công trình tháp nghiêng Pisa tuyệt mỹ.</w:t>
      </w:r>
    </w:p>
    <w:p w14:paraId="0000005B">
      <w:pPr>
        <w:numPr>
          <w:ilvl w:val="0"/>
          <w:numId w:val="1"/>
        </w:numPr>
        <w:pBdr>
          <w:top w:val="none" w:color="auto" w:sz="0" w:space="0"/>
          <w:left w:val="none" w:color="auto" w:sz="0" w:space="0"/>
          <w:bottom w:val="none" w:color="auto" w:sz="0" w:space="0"/>
          <w:right w:val="none" w:color="auto" w:sz="0" w:space="0"/>
          <w:between w:val="none" w:color="auto" w:sz="0" w:space="0"/>
        </w:pBdr>
        <w:spacing w:after="0" w:line="360" w:lineRule="auto"/>
        <w:ind w:left="360" w:hanging="360"/>
        <w:jc w:val="both"/>
        <w:rPr>
          <w:rFonts w:ascii="Palatino Linotype" w:hAnsi="Palatino Linotype" w:eastAsia="Palatino Linotype" w:cs="Palatino Linotype"/>
          <w:b/>
          <w:bCs/>
          <w:i/>
          <w:iCs/>
          <w:color w:val="FF0066"/>
          <w:sz w:val="24"/>
          <w:szCs w:val="24"/>
        </w:rPr>
      </w:pPr>
      <w:r>
        <w:rPr>
          <w:rFonts w:ascii="Palatino Linotype" w:hAnsi="Palatino Linotype" w:eastAsia="Palatino Linotype" w:cs="Palatino Linotype"/>
          <w:b/>
          <w:bCs/>
          <w:color w:val="FF0066"/>
          <w:sz w:val="26"/>
          <w:szCs w:val="26"/>
          <w:rtl w:val="0"/>
        </w:rPr>
        <w:t>Rome</w:t>
      </w:r>
      <w:r>
        <w:rPr>
          <w:rFonts w:ascii="Palatino Linotype" w:hAnsi="Palatino Linotype" w:eastAsia="Palatino Linotype" w:cs="Palatino Linotype"/>
          <w:b/>
          <w:bCs/>
          <w:i/>
          <w:iCs/>
          <w:color w:val="FF0066"/>
          <w:sz w:val="24"/>
          <w:szCs w:val="24"/>
          <w:rtl w:val="0"/>
        </w:rPr>
        <w:t xml:space="preserve"> - </w:t>
      </w:r>
      <w:r>
        <w:rPr>
          <w:rFonts w:ascii="Palatino Linotype" w:hAnsi="Palatino Linotype" w:eastAsia="Palatino Linotype" w:cs="Palatino Linotype"/>
          <w:i/>
          <w:iCs/>
          <w:color w:val="000000"/>
          <w:sz w:val="24"/>
          <w:szCs w:val="24"/>
          <w:rtl w:val="0"/>
        </w:rPr>
        <w:t>thành phố văn hóa lịch sử nổi tiếng thế giới ngàn năm tuổi mang vẻ đẹp khác biệt, không thể trộn lẫn của đấu trường La Mã Colosseum, nhà thờ Thánh Peter, Vatican tráng lệ với kiến trúc cổ đại bậc nhất thế giới</w:t>
      </w:r>
      <w:r>
        <w:rPr>
          <w:rFonts w:ascii="Palatino Linotype" w:hAnsi="Palatino Linotype" w:eastAsia="Palatino Linotype" w:cs="Palatino Linotype"/>
          <w:b/>
          <w:bCs/>
          <w:i/>
          <w:iCs/>
          <w:color w:val="FF0066"/>
          <w:sz w:val="24"/>
          <w:szCs w:val="24"/>
          <w:rtl w:val="0"/>
        </w:rPr>
        <w:t>.</w:t>
      </w:r>
    </w:p>
    <w:p w14:paraId="0000005C">
      <w:pPr>
        <w:numPr>
          <w:ilvl w:val="0"/>
          <w:numId w:val="1"/>
        </w:numPr>
        <w:spacing w:after="0" w:line="360" w:lineRule="auto"/>
        <w:ind w:left="360" w:hanging="360"/>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color w:val="FF0066"/>
          <w:sz w:val="28"/>
          <w:szCs w:val="28"/>
          <w:rtl w:val="0"/>
        </w:rPr>
        <w:t>Venice</w:t>
      </w:r>
      <w:r>
        <w:rPr>
          <w:rFonts w:ascii="Palatino Linotype" w:hAnsi="Palatino Linotype" w:eastAsia="Palatino Linotype" w:cs="Palatino Linotype"/>
          <w:b/>
          <w:bCs/>
          <w:i/>
          <w:iCs/>
          <w:color w:val="FF0066"/>
          <w:sz w:val="28"/>
          <w:szCs w:val="28"/>
          <w:rtl w:val="0"/>
        </w:rPr>
        <w:t xml:space="preserve"> </w:t>
      </w:r>
      <w:r>
        <w:rPr>
          <w:rFonts w:ascii="Palatino Linotype" w:hAnsi="Palatino Linotype" w:eastAsia="Palatino Linotype" w:cs="Palatino Linotype"/>
          <w:b/>
          <w:bCs/>
          <w:i/>
          <w:iCs/>
          <w:color w:val="000000"/>
          <w:sz w:val="24"/>
          <w:szCs w:val="24"/>
          <w:rtl w:val="0"/>
        </w:rPr>
        <w:t xml:space="preserve">- </w:t>
      </w:r>
      <w:r>
        <w:rPr>
          <w:rFonts w:ascii="Palatino Linotype" w:hAnsi="Palatino Linotype" w:eastAsia="Palatino Linotype" w:cs="Palatino Linotype"/>
          <w:i/>
          <w:iCs/>
          <w:color w:val="000000"/>
          <w:sz w:val="24"/>
          <w:szCs w:val="24"/>
          <w:rtl w:val="0"/>
        </w:rPr>
        <w:t>thành phố kênh đào xinh đẹp của nước Ý, nổi tiếng với những cây cầu nhỏ xinh, Venice vừa thơ mộng, lãng mạn vừa cổ kính, kiêu sa</w:t>
      </w:r>
    </w:p>
    <w:p w14:paraId="0000005D">
      <w:pPr>
        <w:numPr>
          <w:ilvl w:val="0"/>
          <w:numId w:val="1"/>
        </w:numPr>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b/>
          <w:bCs/>
          <w:color w:val="FF0066"/>
          <w:sz w:val="26"/>
          <w:szCs w:val="26"/>
          <w:rtl w:val="0"/>
        </w:rPr>
        <w:t>Bologna</w:t>
      </w:r>
      <w:r>
        <w:rPr>
          <w:rFonts w:ascii="Palatino Linotype" w:hAnsi="Palatino Linotype" w:eastAsia="Palatino Linotype" w:cs="Palatino Linotype"/>
          <w:b/>
          <w:bCs/>
          <w:i/>
          <w:iCs/>
          <w:color w:val="FF0066"/>
          <w:sz w:val="24"/>
          <w:szCs w:val="24"/>
          <w:rtl w:val="0"/>
        </w:rPr>
        <w:t xml:space="preserve"> </w:t>
      </w:r>
      <w:r>
        <w:rPr>
          <w:rFonts w:ascii="Palatino Linotype" w:hAnsi="Palatino Linotype" w:eastAsia="Palatino Linotype" w:cs="Palatino Linotype"/>
          <w:i/>
          <w:iCs/>
          <w:color w:val="000000"/>
          <w:sz w:val="24"/>
          <w:szCs w:val="24"/>
          <w:rtl w:val="0"/>
        </w:rPr>
        <w:t xml:space="preserve"> thành phố du lịch cổ kính, có bề dày lịch sử, văn hoá lâu đời nhất nước Ý</w:t>
      </w:r>
    </w:p>
    <w:p w14:paraId="0000005E">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Palatino Linotype" w:hAnsi="Palatino Linotype" w:eastAsia="Palatino Linotype" w:cs="Palatino Linotype"/>
          <w:b/>
          <w:bCs/>
          <w:i/>
          <w:iCs/>
          <w:color w:val="000000"/>
          <w:sz w:val="24"/>
          <w:szCs w:val="24"/>
        </w:rPr>
      </w:pPr>
    </w:p>
    <w:tbl>
      <w:tblPr>
        <w:tblStyle w:val="45"/>
        <w:tblW w:w="10563"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33"/>
        <w:gridCol w:w="9130"/>
      </w:tblGrid>
      <w:tr w14:paraId="51BA512A">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551" w:hRule="atLeast"/>
        </w:trPr>
        <w:tc>
          <w:tcPr>
            <w:tcBorders>
              <w:bottom w:val="single" w:color="D9448B" w:sz="24" w:space="0"/>
            </w:tcBorders>
            <w:shd w:val="clear" w:color="auto" w:fill="D9448B"/>
            <w:vAlign w:val="center"/>
          </w:tcPr>
          <w:p w14:paraId="0000005F">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01</w:t>
            </w:r>
          </w:p>
        </w:tc>
        <w:tc>
          <w:tcPr>
            <w:vAlign w:val="center"/>
          </w:tcPr>
          <w:p w14:paraId="00000060">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HÀ NỘI – PARIS                                              (ĂN NGHỈ TRÊN MÁY BAY)</w:t>
            </w:r>
          </w:p>
        </w:tc>
      </w:tr>
    </w:tbl>
    <w:p w14:paraId="00000061">
      <w:pPr>
        <w:spacing w:before="120" w:after="0" w:line="360" w:lineRule="auto"/>
        <w:ind w:left="-2" w:hanging="2"/>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19:30:</w:t>
      </w:r>
      <w:r>
        <w:rPr>
          <w:rFonts w:ascii="Palatino Linotype" w:hAnsi="Palatino Linotype" w:eastAsia="Palatino Linotype" w:cs="Palatino Linotype"/>
          <w:color w:val="000000"/>
          <w:sz w:val="24"/>
          <w:szCs w:val="24"/>
          <w:rtl w:val="0"/>
        </w:rPr>
        <w:t xml:space="preserve"> Xe và Hướng dẫn viên đón Quý khách tại Rạp Xiếc Trung Ương – 67 Trần Nhân Tông đưa quý khách ra sân bay</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 xml:space="preserve">Nội Bài đáp chuyến bay thẳng VN19 của hàng không Vietnam Airlines đi </w:t>
      </w:r>
      <w:r>
        <w:rPr>
          <w:rFonts w:ascii="Palatino Linotype" w:hAnsi="Palatino Linotype" w:eastAsia="Palatino Linotype" w:cs="Palatino Linotype"/>
          <w:b/>
          <w:bCs/>
          <w:color w:val="000000"/>
          <w:sz w:val="24"/>
          <w:szCs w:val="24"/>
          <w:rtl w:val="0"/>
        </w:rPr>
        <w:t>Paris</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b/>
          <w:bCs/>
          <w:color w:val="000000"/>
          <w:sz w:val="24"/>
          <w:szCs w:val="24"/>
          <w:rtl w:val="0"/>
        </w:rPr>
        <w:t>lúc 23:35</w:t>
      </w:r>
      <w:r>
        <w:rPr>
          <w:rFonts w:ascii="Palatino Linotype" w:hAnsi="Palatino Linotype" w:eastAsia="Palatino Linotype" w:cs="Palatino Linotype"/>
          <w:i/>
          <w:iCs/>
          <w:color w:val="000000"/>
          <w:sz w:val="24"/>
          <w:szCs w:val="24"/>
          <w:rtl w:val="0"/>
        </w:rPr>
        <w:t xml:space="preserve"> (Quý khách ăn và nghỉ đêm trên máy bay)</w:t>
      </w:r>
      <w:r>
        <w:drawing>
          <wp:anchor distT="0" distB="0" distL="114300" distR="114300" simplePos="0" relativeHeight="251659264" behindDoc="0" locked="0" layoutInCell="1" allowOverlap="1">
            <wp:simplePos x="0" y="0"/>
            <wp:positionH relativeFrom="column">
              <wp:posOffset>4189095</wp:posOffset>
            </wp:positionH>
            <wp:positionV relativeFrom="paragraph">
              <wp:posOffset>538480</wp:posOffset>
            </wp:positionV>
            <wp:extent cx="2524125" cy="1885950"/>
            <wp:effectExtent l="0" t="0" r="0" b="0"/>
            <wp:wrapSquare wrapText="bothSides"/>
            <wp:docPr id="2032278161" name="image5.jpg"/>
            <wp:cNvGraphicFramePr/>
            <a:graphic xmlns:a="http://schemas.openxmlformats.org/drawingml/2006/main">
              <a:graphicData uri="http://schemas.openxmlformats.org/drawingml/2006/picture">
                <pic:pic xmlns:pic="http://schemas.openxmlformats.org/drawingml/2006/picture">
                  <pic:nvPicPr>
                    <pic:cNvPr id="2032278161" name="image5.jpg"/>
                    <pic:cNvPicPr preferRelativeResize="0"/>
                  </pic:nvPicPr>
                  <pic:blipFill>
                    <a:blip r:embed="rId13"/>
                    <a:srcRect/>
                    <a:stretch>
                      <a:fillRect/>
                    </a:stretch>
                  </pic:blipFill>
                  <pic:spPr>
                    <a:xfrm>
                      <a:off x="0" y="0"/>
                      <a:ext cx="2524125" cy="1885950"/>
                    </a:xfrm>
                    <a:prstGeom prst="rect">
                      <a:avLst/>
                    </a:prstGeom>
                  </pic:spPr>
                </pic:pic>
              </a:graphicData>
            </a:graphic>
          </wp:anchor>
        </w:drawing>
      </w:r>
    </w:p>
    <w:p w14:paraId="00000062">
      <w:pPr>
        <w:spacing w:after="0" w:line="360" w:lineRule="auto"/>
        <w:ind w:left="-2" w:hanging="2"/>
        <w:jc w:val="both"/>
        <w:rPr>
          <w:rFonts w:ascii="Times New Roman" w:hAnsi="Times New Roman" w:eastAsia="Times New Roman" w:cs="Times New Roman"/>
          <w:sz w:val="24"/>
          <w:szCs w:val="24"/>
        </w:rPr>
      </w:pPr>
      <w:r>
        <w:rPr>
          <w:rFonts w:ascii="Palatino Linotype" w:hAnsi="Palatino Linotype" w:eastAsia="Palatino Linotype" w:cs="Palatino Linotype"/>
          <w:i/>
          <w:iCs/>
          <w:color w:val="000000"/>
          <w:sz w:val="24"/>
          <w:szCs w:val="24"/>
          <w:rtl w:val="0"/>
        </w:rPr>
        <w:t>Vietnam Airlines vẫn giữ vững  danh hiệu là hãng hàng không hàng đầu Việt Nam,  Skytrax công nhận là Hãng hàng không quốc tế 4 sao.</w:t>
      </w:r>
      <w:r>
        <w:rPr>
          <w:rFonts w:ascii="Times New Roman" w:hAnsi="Times New Roman" w:eastAsia="Times New Roman" w:cs="Times New Roman"/>
          <w:color w:val="000000"/>
          <w:sz w:val="24"/>
          <w:szCs w:val="24"/>
          <w:rtl w:val="0"/>
        </w:rPr>
        <w:t xml:space="preserve"> </w:t>
      </w:r>
      <w:r>
        <w:rPr>
          <w:rFonts w:ascii="Palatino Linotype" w:hAnsi="Palatino Linotype" w:eastAsia="Palatino Linotype" w:cs="Palatino Linotype"/>
          <w:i/>
          <w:iCs/>
          <w:color w:val="000000"/>
          <w:sz w:val="24"/>
          <w:szCs w:val="24"/>
          <w:rtl w:val="0"/>
        </w:rPr>
        <w:t>Boeing 787 là máy bay duy nhất thuộc dòng Boeing đang  Vietnam Airlines sử dụng. Đây là loại máy bay phản lực hai động cơ, nổi trội về tiết kiệm nhiên liệu cùng chặng bay dài nên Boeing 787  Vietnam Airlines khai thác các chặng bay dài, các chặng bay sang các nước trong khu vực và quốc tế.</w:t>
      </w:r>
      <w:r>
        <w:rPr>
          <w:rFonts w:ascii="Times New Roman" w:hAnsi="Times New Roman" w:eastAsia="Times New Roman" w:cs="Times New Roman"/>
          <w:color w:val="000000"/>
          <w:sz w:val="24"/>
          <w:szCs w:val="24"/>
          <w:rtl w:val="0"/>
        </w:rPr>
        <w:t xml:space="preserve"> </w:t>
      </w:r>
      <w:r>
        <w:rPr>
          <w:rFonts w:ascii="Palatino Linotype" w:hAnsi="Palatino Linotype" w:eastAsia="Palatino Linotype" w:cs="Palatino Linotype"/>
          <w:i/>
          <w:iCs/>
          <w:color w:val="000000"/>
          <w:sz w:val="24"/>
          <w:szCs w:val="24"/>
          <w:rtl w:val="0"/>
        </w:rPr>
        <w:t>Máy bay Boeing 787 Vietnam Airlines có tới 274 chỗ ngồi trong đó 28 ghế hạng thương gia, 35 ghế hạng phổ thông đặc biệt, và 211 ghế hạng phổ thông.</w:t>
      </w:r>
    </w:p>
    <w:p w14:paraId="00000063">
      <w:pPr>
        <w:spacing w:after="0" w:line="240" w:lineRule="auto"/>
        <w:ind w:left="-2" w:hanging="2"/>
        <w:jc w:val="both"/>
        <w:rPr>
          <w:rFonts w:ascii="Times New Roman" w:hAnsi="Times New Roman" w:eastAsia="Times New Roman" w:cs="Times New Roman"/>
          <w:sz w:val="24"/>
          <w:szCs w:val="24"/>
        </w:rPr>
      </w:pPr>
      <w:r>
        <w:rPr>
          <w:rFonts w:ascii="Palatino Linotype" w:hAnsi="Palatino Linotype" w:eastAsia="Palatino Linotype" w:cs="Palatino Linotype"/>
          <w:i/>
          <w:iCs/>
          <w:color w:val="000000"/>
          <w:sz w:val="24"/>
          <w:szCs w:val="24"/>
          <w:u w:val="single"/>
          <w:rtl w:val="0"/>
        </w:rPr>
        <w:t>Chuyến bay dự kiến:</w:t>
      </w:r>
    </w:p>
    <w:p w14:paraId="00000064">
      <w:pPr>
        <w:spacing w:after="0" w:line="240" w:lineRule="auto"/>
        <w:ind w:left="-2" w:hanging="2"/>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VN 019  HANCDG 2320 0630 +1</w:t>
      </w:r>
    </w:p>
    <w:p w14:paraId="00000065">
      <w:pPr>
        <w:spacing w:after="0" w:line="360" w:lineRule="auto"/>
        <w:jc w:val="both"/>
        <w:rPr>
          <w:rFonts w:ascii="Palatino Linotype" w:hAnsi="Palatino Linotype" w:eastAsia="Palatino Linotype" w:cs="Palatino Linotype"/>
          <w:b/>
          <w:bCs/>
          <w:sz w:val="24"/>
          <w:szCs w:val="24"/>
        </w:rPr>
      </w:pPr>
    </w:p>
    <w:tbl>
      <w:tblPr>
        <w:tblStyle w:val="46"/>
        <w:tblW w:w="1038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09"/>
        <w:gridCol w:w="8977"/>
      </w:tblGrid>
      <w:tr w14:paraId="50345B3E">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66" w:hRule="atLeast"/>
        </w:trPr>
        <w:tc>
          <w:tcPr>
            <w:tcBorders>
              <w:bottom w:val="single" w:color="D9448B" w:sz="24" w:space="0"/>
            </w:tcBorders>
            <w:shd w:val="clear" w:color="auto" w:fill="D9448B"/>
            <w:vAlign w:val="center"/>
          </w:tcPr>
          <w:p w14:paraId="00000066">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02</w:t>
            </w:r>
          </w:p>
        </w:tc>
        <w:tc>
          <w:tcPr>
            <w:vAlign w:val="center"/>
          </w:tcPr>
          <w:p w14:paraId="00000067">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PARIS CITY TOUR                                           (ĂN SÁNG, TRƯA, TỐI)</w:t>
            </w:r>
          </w:p>
        </w:tc>
      </w:tr>
    </w:tbl>
    <w:p w14:paraId="00000068">
      <w:pPr>
        <w:spacing w:before="120" w:after="0" w:line="360" w:lineRule="auto"/>
        <w:ind w:left="-272" w:firstLine="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    Sáng</w:t>
      </w:r>
      <w:r>
        <w:rPr>
          <w:rFonts w:ascii="Palatino Linotype" w:hAnsi="Palatino Linotype" w:eastAsia="Palatino Linotype" w:cs="Palatino Linotype"/>
          <w:color w:val="000000"/>
          <w:sz w:val="24"/>
          <w:szCs w:val="24"/>
          <w:rtl w:val="0"/>
        </w:rPr>
        <w:t>: Quý khách hạ cánh tại sân bay , sau đó đoàn khởi hành vào trung tâm tham quan:</w:t>
      </w:r>
    </w:p>
    <w:p w14:paraId="00000069">
      <w:pPr>
        <w:numPr>
          <w:ilvl w:val="0"/>
          <w:numId w:val="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Cầu Alexandre III</w:t>
      </w:r>
      <w:r>
        <w:rPr>
          <w:rFonts w:ascii="Palatino Linotype" w:hAnsi="Palatino Linotype" w:eastAsia="Palatino Linotype" w:cs="Palatino Linotype"/>
          <w:b/>
          <w:bCs/>
          <w:i/>
          <w:iCs/>
          <w:color w:val="EE0000"/>
          <w:sz w:val="24"/>
          <w:szCs w:val="24"/>
          <w:rtl w:val="0"/>
        </w:rPr>
        <w:t xml:space="preserve"> </w:t>
      </w:r>
      <w:r>
        <w:rPr>
          <w:rFonts w:ascii="Palatino Linotype" w:hAnsi="Palatino Linotype" w:eastAsia="Palatino Linotype" w:cs="Palatino Linotype"/>
          <w:color w:val="000000"/>
          <w:sz w:val="24"/>
          <w:szCs w:val="24"/>
          <w:rtl w:val="0"/>
        </w:rPr>
        <w:t>bắc qua sông Seine giữa quận 7 và quận 8 thành phố Paris.  công nhận di tích lịch sử, đây là một trong những cây cầu đẹp nhất thành phố.</w:t>
      </w:r>
      <w:r>
        <w:rPr>
          <w:rFonts w:ascii="Palatino Linotype" w:hAnsi="Palatino Linotype" w:eastAsia="Palatino Linotype" w:cs="Palatino Linotype"/>
          <w:i/>
          <w:iCs/>
          <w:color w:val="000000"/>
          <w:sz w:val="24"/>
          <w:szCs w:val="24"/>
          <w:rtl w:val="0"/>
        </w:rPr>
        <w:t xml:space="preserve"> Quý khách chiêm ngưỡng vẻ đẹp của</w:t>
      </w:r>
      <w:r>
        <w:rPr>
          <w:rFonts w:ascii="Palatino Linotype" w:hAnsi="Palatino Linotype" w:eastAsia="Palatino Linotype" w:cs="Palatino Linotype"/>
          <w:b/>
          <w:bCs/>
          <w:i/>
          <w:iCs/>
          <w:color w:val="000000"/>
          <w:sz w:val="24"/>
          <w:szCs w:val="24"/>
          <w:rtl w:val="0"/>
        </w:rPr>
        <w:t xml:space="preserve"> Hoàng cung lớn - Hoàng cung nhỏ</w:t>
      </w:r>
      <w:r>
        <w:rPr>
          <w:rFonts w:ascii="Palatino Linotype" w:hAnsi="Palatino Linotype" w:eastAsia="Palatino Linotype" w:cs="Palatino Linotype"/>
          <w:b/>
          <w:bCs/>
          <w:color w:val="000000"/>
          <w:sz w:val="24"/>
          <w:szCs w:val="24"/>
          <w:rtl w:val="0"/>
        </w:rPr>
        <w:t>:</w:t>
      </w:r>
      <w:r>
        <w:rPr>
          <w:rFonts w:ascii="Palatino Linotype" w:hAnsi="Palatino Linotype" w:eastAsia="Palatino Linotype" w:cs="Palatino Linotype"/>
          <w:color w:val="000000"/>
          <w:sz w:val="24"/>
          <w:szCs w:val="24"/>
          <w:rtl w:val="0"/>
        </w:rPr>
        <w:t xml:space="preserve"> Hoàng cung nhỏ ở Paris có mặt tiền rất giống Nhà Hát Saigon. Hai kiến trúc này  xây cất cùng năm. Cửa mặt tiền của Nhà Hát Saigon chịu ảnh hưởng sâu đậm và rõ rệt kiến trúc Petit Palais (Cung Điện Nhỏ) ở Paris.</w:t>
      </w:r>
    </w:p>
    <w:p w14:paraId="0000006A">
      <w:pPr>
        <w:numPr>
          <w:ilvl w:val="0"/>
          <w:numId w:val="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Chụp ảnh tại</w:t>
      </w:r>
      <w:r>
        <w:rPr>
          <w:rFonts w:ascii="Palatino Linotype" w:hAnsi="Palatino Linotype" w:eastAsia="Palatino Linotype" w:cs="Palatino Linotype"/>
          <w:b/>
          <w:bCs/>
          <w:i/>
          <w:iCs/>
          <w:color w:val="000000"/>
          <w:sz w:val="24"/>
          <w:szCs w:val="24"/>
          <w:rtl w:val="0"/>
        </w:rPr>
        <w:t xml:space="preserve"> </w:t>
      </w:r>
      <w:r>
        <w:rPr>
          <w:rFonts w:ascii="Palatino Linotype" w:hAnsi="Palatino Linotype" w:eastAsia="Palatino Linotype" w:cs="Palatino Linotype"/>
          <w:b/>
          <w:bCs/>
          <w:i/>
          <w:iCs/>
          <w:color w:val="FF0066"/>
          <w:sz w:val="24"/>
          <w:szCs w:val="24"/>
          <w:rtl w:val="0"/>
        </w:rPr>
        <w:t>cổng Khải hoàn môn Paris</w:t>
      </w:r>
      <w:r>
        <w:rPr>
          <w:rFonts w:ascii="Palatino Linotype" w:hAnsi="Palatino Linotype" w:eastAsia="Palatino Linotype" w:cs="Palatino Linotype"/>
          <w:b/>
          <w:bCs/>
          <w:color w:val="000000"/>
          <w:sz w:val="24"/>
          <w:szCs w:val="24"/>
          <w:rtl w:val="0"/>
        </w:rPr>
        <w:t>:</w:t>
      </w:r>
      <w:r>
        <w:rPr>
          <w:rFonts w:ascii="Palatino Linotype" w:hAnsi="Palatino Linotype" w:eastAsia="Palatino Linotype" w:cs="Palatino Linotype"/>
          <w:color w:val="000000"/>
          <w:sz w:val="24"/>
          <w:szCs w:val="24"/>
          <w:rtl w:val="0"/>
        </w:rPr>
        <w:t xml:space="preserve"> Khải Hoàn Môn một trong những biểu tượng lịch sử nổi tiếng của Pháp, do Napoleon xây dựng năm 1806 để vinh danh quân đội.</w:t>
      </w:r>
      <w:r>
        <w:drawing>
          <wp:anchor distT="0" distB="0" distL="114300" distR="114300" simplePos="0" relativeHeight="251659264" behindDoc="0" locked="0" layoutInCell="1" allowOverlap="1">
            <wp:simplePos x="0" y="0"/>
            <wp:positionH relativeFrom="column">
              <wp:posOffset>3916045</wp:posOffset>
            </wp:positionH>
            <wp:positionV relativeFrom="paragraph">
              <wp:posOffset>129540</wp:posOffset>
            </wp:positionV>
            <wp:extent cx="2647950" cy="1838325"/>
            <wp:effectExtent l="0" t="0" r="0" b="0"/>
            <wp:wrapSquare wrapText="bothSides"/>
            <wp:docPr id="2032278169" name="image10.jpg"/>
            <wp:cNvGraphicFramePr/>
            <a:graphic xmlns:a="http://schemas.openxmlformats.org/drawingml/2006/main">
              <a:graphicData uri="http://schemas.openxmlformats.org/drawingml/2006/picture">
                <pic:pic xmlns:pic="http://schemas.openxmlformats.org/drawingml/2006/picture">
                  <pic:nvPicPr>
                    <pic:cNvPr id="2032278169" name="image10.jpg"/>
                    <pic:cNvPicPr preferRelativeResize="0"/>
                  </pic:nvPicPr>
                  <pic:blipFill>
                    <a:blip r:embed="rId14"/>
                    <a:srcRect/>
                    <a:stretch>
                      <a:fillRect/>
                    </a:stretch>
                  </pic:blipFill>
                  <pic:spPr>
                    <a:xfrm>
                      <a:off x="0" y="0"/>
                      <a:ext cx="2647950" cy="1838325"/>
                    </a:xfrm>
                    <a:prstGeom prst="rect">
                      <a:avLst/>
                    </a:prstGeom>
                  </pic:spPr>
                </pic:pic>
              </a:graphicData>
            </a:graphic>
          </wp:anchor>
        </w:drawing>
      </w:r>
    </w:p>
    <w:p w14:paraId="0000006B">
      <w:pPr>
        <w:numPr>
          <w:ilvl w:val="0"/>
          <w:numId w:val="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Ðại lộ Champs Elysée:</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Đại lộ Thiên Đàng – là Đại lộ lộng lẫy nhất Thế giới, dài gần 2km và còn là nơi tập trung nhiều cửa hàng sang trọng nhất của “Kinh Đô Ánh Sáng Paris”. </w:t>
      </w:r>
    </w:p>
    <w:p w14:paraId="0000006C">
      <w:pPr>
        <w:numPr>
          <w:ilvl w:val="0"/>
          <w:numId w:val="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Nhà thờ Đức Bà Paris</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kiệt tác kiến trúc bên bờ sông Seine với vẻ đẹp vượt thời gian  xem là biểu tượng của nước Pháp hoa lệ.</w:t>
      </w:r>
    </w:p>
    <w:p w14:paraId="0000006D">
      <w:pPr>
        <w:spacing w:after="0" w:line="360" w:lineRule="auto"/>
        <w:ind w:left="-274" w:firstLine="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Trưa</w:t>
      </w:r>
      <w:r>
        <w:rPr>
          <w:rFonts w:ascii="Palatino Linotype" w:hAnsi="Palatino Linotype" w:eastAsia="Palatino Linotype" w:cs="Palatino Linotype"/>
          <w:color w:val="000000"/>
          <w:sz w:val="24"/>
          <w:szCs w:val="24"/>
          <w:rtl w:val="0"/>
        </w:rPr>
        <w:t xml:space="preserve">: Quý khách ăn trưa tại nhà hàng, sau đó quý khách tiếp tục </w:t>
      </w:r>
      <w:r>
        <w:rPr>
          <w:rFonts w:ascii="Palatino Linotype" w:hAnsi="Palatino Linotype" w:eastAsia="Palatino Linotype" w:cs="Palatino Linotype"/>
          <w:color w:val="000000"/>
          <w:sz w:val="24"/>
          <w:szCs w:val="24"/>
          <w:rtl w:val="0"/>
          <w:lang w:val="en-US"/>
        </w:rPr>
        <w:t>tham quan</w:t>
      </w:r>
      <w:r>
        <w:rPr>
          <w:rFonts w:ascii="Palatino Linotype" w:hAnsi="Palatino Linotype" w:eastAsia="Palatino Linotype" w:cs="Palatino Linotype"/>
          <w:color w:val="000000"/>
          <w:sz w:val="24"/>
          <w:szCs w:val="24"/>
          <w:rtl w:val="0"/>
        </w:rPr>
        <w:t>:</w:t>
      </w:r>
    </w:p>
    <w:p w14:paraId="0000006E">
      <w:pPr>
        <w:numPr>
          <w:ilvl w:val="0"/>
          <w:numId w:val="3"/>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Tháp Eiffel</w:t>
      </w:r>
      <w:r>
        <w:rPr>
          <w:rFonts w:ascii="Palatino Linotype" w:hAnsi="Palatino Linotype" w:eastAsia="Palatino Linotype" w:cs="Palatino Linotype"/>
          <w:i/>
          <w:iCs/>
          <w:color w:val="000000"/>
          <w:sz w:val="24"/>
          <w:szCs w:val="24"/>
          <w:rtl w:val="0"/>
        </w:rPr>
        <w:t>:</w:t>
      </w:r>
      <w:r>
        <w:rPr>
          <w:rFonts w:ascii="Palatino Linotype" w:hAnsi="Palatino Linotype" w:eastAsia="Palatino Linotype" w:cs="Palatino Linotype"/>
          <w:color w:val="000000"/>
          <w:sz w:val="24"/>
          <w:szCs w:val="24"/>
          <w:rtl w:val="0"/>
        </w:rPr>
        <w:t xml:space="preserve"> Một trong 7 kỳ quan của thế giới - Biểu tượng nổi tiếng nhất của Paris mà phải mất 26 tháng mới hoàn thành công trình xây dựng và  khánh thành vào tháng 3 /1889 trong suốt Hội Chợ Thế Giới, tháp cao 320.75m. Vào buổi tối nó trở thành một biểu tượng toả sáng trong đêm giống như một đồ trang sức. (Quý khách chụp ảnh bên tháp)</w:t>
      </w:r>
    </w:p>
    <w:p w14:paraId="0000006F">
      <w:pPr>
        <w:numPr>
          <w:ilvl w:val="0"/>
          <w:numId w:val="3"/>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8"/>
          <w:szCs w:val="28"/>
          <w:rtl w:val="0"/>
        </w:rPr>
        <w:t>Trải nghiệm Du thuyền trên sông Seine (bao gồm vé)</w:t>
      </w:r>
      <w:r>
        <w:rPr>
          <w:rFonts w:ascii="Palatino Linotype" w:hAnsi="Palatino Linotype" w:eastAsia="Palatino Linotype" w:cs="Palatino Linotype"/>
          <w:color w:val="000000"/>
          <w:sz w:val="28"/>
          <w:szCs w:val="28"/>
          <w:rtl w:val="0"/>
        </w:rPr>
        <w:t xml:space="preserve">:  </w:t>
      </w:r>
      <w:r>
        <w:rPr>
          <w:rFonts w:ascii="Palatino Linotype" w:hAnsi="Palatino Linotype" w:eastAsia="Palatino Linotype" w:cs="Palatino Linotype"/>
          <w:color w:val="000000"/>
          <w:sz w:val="24"/>
          <w:szCs w:val="24"/>
          <w:rtl w:val="0"/>
        </w:rPr>
        <w:t>là một con sông của Pháp, dài 776 km, chảy chủ yếu qua Troyes, Paris và Rouen. Thượng nguồn sông Seine ở Saint-Germain-Source-Seine cao nguyên Langres, thuộc Côte-d'Or. </w:t>
      </w:r>
    </w:p>
    <w:p w14:paraId="00000070">
      <w:pPr>
        <w:numPr>
          <w:ilvl w:val="0"/>
          <w:numId w:val="3"/>
        </w:numPr>
        <w:spacing w:after="0" w:line="360" w:lineRule="auto"/>
        <w:ind w:left="360" w:hanging="360"/>
        <w:jc w:val="both"/>
        <w:rPr>
          <w:rFonts w:ascii="Palatino Linotype" w:hAnsi="Palatino Linotype" w:eastAsia="Palatino Linotype" w:cs="Palatino Linotype"/>
          <w:color w:val="000000"/>
        </w:rPr>
      </w:pPr>
      <w:r>
        <w:rPr>
          <w:rFonts w:ascii="Palatino Linotype" w:hAnsi="Palatino Linotype" w:eastAsia="Palatino Linotype" w:cs="Palatino Linotype"/>
          <w:b/>
          <w:bCs/>
          <w:i/>
          <w:iCs/>
          <w:color w:val="FF0066"/>
          <w:sz w:val="24"/>
          <w:szCs w:val="24"/>
          <w:rtl w:val="0"/>
        </w:rPr>
        <w:t xml:space="preserve">Trung tâm thương mại Lafayette: </w:t>
      </w:r>
      <w:r>
        <w:rPr>
          <w:rFonts w:ascii="Palatino Linotype" w:hAnsi="Palatino Linotype" w:eastAsia="Palatino Linotype" w:cs="Palatino Linotype"/>
          <w:color w:val="000000"/>
          <w:rtl w:val="0"/>
        </w:rPr>
        <w:t>Tòa nhà Lafayette gây ấn tượng với mái vòm kính màu Art Nouveau lộng lẫy,  xây dựng từ đầu thế kỷ 20 – một kiệt tác kiến trúc mang đậm phong cách Paris cổ điển.</w:t>
      </w:r>
    </w:p>
    <w:p w14:paraId="00000071">
      <w:pPr>
        <w:spacing w:after="0" w:line="360" w:lineRule="auto"/>
        <w:ind w:left="-274" w:firstLine="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Tối:  </w:t>
      </w:r>
      <w:r>
        <w:rPr>
          <w:rFonts w:ascii="Palatino Linotype" w:hAnsi="Palatino Linotype" w:eastAsia="Palatino Linotype" w:cs="Palatino Linotype"/>
          <w:color w:val="000000"/>
          <w:sz w:val="24"/>
          <w:szCs w:val="24"/>
          <w:rtl w:val="0"/>
        </w:rPr>
        <w:t>Quý khách ăn tối tại nhà hàng </w:t>
      </w:r>
    </w:p>
    <w:p w14:paraId="00000072">
      <w:pPr>
        <w:spacing w:after="0" w:line="360" w:lineRule="auto"/>
        <w:ind w:left="-274" w:firstLine="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Quý khách tự do nghỉ ngơi tại khách sạn </w:t>
      </w:r>
      <w:r>
        <w:rPr>
          <w:rFonts w:ascii="Palatino Linotype" w:hAnsi="Palatino Linotype" w:eastAsia="Palatino Linotype" w:cs="Palatino Linotype"/>
          <w:b/>
          <w:bCs/>
          <w:color w:val="000000"/>
          <w:sz w:val="24"/>
          <w:szCs w:val="24"/>
          <w:rtl w:val="0"/>
        </w:rPr>
        <w:t>3-4*</w:t>
      </w:r>
    </w:p>
    <w:p w14:paraId="00000073">
      <w:pPr>
        <w:spacing w:after="0" w:line="360" w:lineRule="auto"/>
        <w:ind w:left="-274" w:firstLine="0"/>
        <w:jc w:val="both"/>
        <w:rPr>
          <w:rFonts w:ascii="Palatino Linotype" w:hAnsi="Palatino Linotype" w:eastAsia="Palatino Linotype" w:cs="Palatino Linotype"/>
          <w:color w:val="000000"/>
          <w:sz w:val="24"/>
          <w:szCs w:val="24"/>
        </w:rPr>
      </w:pPr>
    </w:p>
    <w:tbl>
      <w:tblPr>
        <w:tblStyle w:val="47"/>
        <w:tblW w:w="10412"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13"/>
        <w:gridCol w:w="8999"/>
      </w:tblGrid>
      <w:tr w14:paraId="37015A6B">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66" w:hRule="atLeast"/>
        </w:trPr>
        <w:tc>
          <w:tcPr>
            <w:tcBorders>
              <w:bottom w:val="single" w:color="D9448B" w:sz="24" w:space="0"/>
            </w:tcBorders>
            <w:shd w:val="clear" w:color="auto" w:fill="D9448B"/>
            <w:vAlign w:val="center"/>
          </w:tcPr>
          <w:p w14:paraId="00000074">
            <w:pPr>
              <w:spacing w:after="0" w:line="240" w:lineRule="auto"/>
              <w:ind w:left="121" w:firstLine="0"/>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03</w:t>
            </w:r>
          </w:p>
        </w:tc>
        <w:tc>
          <w:tcPr>
            <w:vAlign w:val="center"/>
          </w:tcPr>
          <w:p w14:paraId="00000075">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PARIS – DIJON                                              (ĂN SÁNG, TRƯA, TỐI)</w:t>
            </w:r>
          </w:p>
        </w:tc>
      </w:tr>
    </w:tbl>
    <w:p w14:paraId="00000076">
      <w:pPr>
        <w:spacing w:before="120"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Sáng:</w:t>
      </w:r>
      <w:r>
        <w:rPr>
          <w:rFonts w:ascii="Palatino Linotype" w:hAnsi="Palatino Linotype" w:eastAsia="Palatino Linotype" w:cs="Palatino Linotype"/>
          <w:b/>
          <w:bCs/>
          <w:color w:val="000000"/>
          <w:sz w:val="24"/>
          <w:szCs w:val="24"/>
          <w:rtl w:val="0"/>
        </w:rPr>
        <w:tab/>
      </w:r>
      <w:r>
        <w:rPr>
          <w:rFonts w:ascii="Palatino Linotype" w:hAnsi="Palatino Linotype" w:eastAsia="Palatino Linotype" w:cs="Palatino Linotype"/>
          <w:color w:val="000000"/>
          <w:sz w:val="24"/>
          <w:szCs w:val="24"/>
          <w:rtl w:val="0"/>
        </w:rPr>
        <w:t xml:space="preserve">Quý khách ăn sáng tại khách sạn, sau đó quý khách </w:t>
      </w:r>
      <w:r>
        <w:rPr>
          <w:rFonts w:ascii="Palatino Linotype" w:hAnsi="Palatino Linotype" w:eastAsia="Palatino Linotype" w:cs="Palatino Linotype"/>
          <w:color w:val="000000"/>
          <w:sz w:val="24"/>
          <w:szCs w:val="24"/>
          <w:rtl w:val="0"/>
          <w:lang w:val="en-US"/>
        </w:rPr>
        <w:t>tham quan</w:t>
      </w:r>
      <w:r>
        <w:rPr>
          <w:rFonts w:ascii="Palatino Linotype" w:hAnsi="Palatino Linotype" w:eastAsia="Palatino Linotype" w:cs="Palatino Linotype"/>
          <w:color w:val="000000"/>
          <w:sz w:val="24"/>
          <w:szCs w:val="24"/>
          <w:rtl w:val="0"/>
        </w:rPr>
        <w:t>: </w:t>
      </w:r>
    </w:p>
    <w:p w14:paraId="00000077">
      <w:pPr>
        <w:numPr>
          <w:ilvl w:val="0"/>
          <w:numId w:val="4"/>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FF0066"/>
          <w:sz w:val="24"/>
          <w:szCs w:val="24"/>
          <w:rtl w:val="0"/>
        </w:rPr>
        <w:t xml:space="preserve">Bảo tàng Louvre </w:t>
      </w:r>
      <w:r>
        <w:rPr>
          <w:rFonts w:ascii="Palatino Linotype" w:hAnsi="Palatino Linotype" w:eastAsia="Palatino Linotype" w:cs="Palatino Linotype"/>
          <w:i/>
          <w:iCs/>
          <w:color w:val="000000"/>
          <w:sz w:val="24"/>
          <w:szCs w:val="24"/>
          <w:rtl w:val="0"/>
        </w:rPr>
        <w:t>(chụp ảnh bên ngoài)</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 xml:space="preserve"> Là một trong những viện bảo tàng nổi tiếng nhất thế giới, nơi trưng bày </w:t>
      </w:r>
      <w:r>
        <w:fldChar w:fldCharType="begin"/>
      </w:r>
      <w:r>
        <w:instrText xml:space="preserve"> HYPERLINK "https://vi.wikipedia.org/wiki/Hi%E1%BB%87n_v%E1%BA%ADt_b%E1%BA%A3o_t%C3%A0ng_Louvre" \h </w:instrText>
      </w:r>
      <w:r>
        <w:fldChar w:fldCharType="separate"/>
      </w:r>
      <w:r>
        <w:rPr>
          <w:rFonts w:ascii="Palatino Linotype" w:hAnsi="Palatino Linotype" w:eastAsia="Palatino Linotype" w:cs="Palatino Linotype"/>
          <w:color w:val="000000"/>
          <w:sz w:val="24"/>
          <w:szCs w:val="24"/>
          <w:rtl w:val="0"/>
        </w:rPr>
        <w:t>các hiện vật</w:t>
      </w:r>
      <w:r>
        <w:rPr>
          <w:rFonts w:ascii="Palatino Linotype" w:hAnsi="Palatino Linotype" w:eastAsia="Palatino Linotype" w:cs="Palatino Linotype"/>
          <w:color w:val="000000"/>
          <w:sz w:val="24"/>
          <w:szCs w:val="24"/>
          <w:rtl w:val="0"/>
        </w:rPr>
        <w:fldChar w:fldCharType="end"/>
      </w:r>
      <w:r>
        <w:rPr>
          <w:rFonts w:ascii="Palatino Linotype" w:hAnsi="Palatino Linotype" w:eastAsia="Palatino Linotype" w:cs="Palatino Linotype"/>
          <w:color w:val="000000"/>
          <w:sz w:val="24"/>
          <w:szCs w:val="24"/>
          <w:rtl w:val="0"/>
        </w:rPr>
        <w:t> về những nền văn minh cổ</w:t>
      </w:r>
      <w:r>
        <w:rPr>
          <w:rtl w:val="0"/>
        </w:rPr>
        <w:t xml:space="preserve"> </w:t>
      </w:r>
      <w:r>
        <w:rPr>
          <w:rFonts w:ascii="Palatino Linotype" w:hAnsi="Palatino Linotype" w:eastAsia="Palatino Linotype" w:cs="Palatino Linotype"/>
          <w:color w:val="000000"/>
          <w:sz w:val="24"/>
          <w:szCs w:val="24"/>
          <w:rtl w:val="0"/>
        </w:rPr>
        <w:t>, nghệ thuật Hồi giáo và nghệ thuật châu Âu từ thế kỷ 13 cho tới giữa </w:t>
      </w:r>
      <w:r>
        <w:fldChar w:fldCharType="begin"/>
      </w:r>
      <w:r>
        <w:instrText xml:space="preserve"> HYPERLINK "https://vi.wikipedia.org/wiki/Th%E1%BA%BF_k%E1%BB%B7_19" \h </w:instrText>
      </w:r>
      <w:r>
        <w:fldChar w:fldCharType="separate"/>
      </w:r>
      <w:r>
        <w:rPr>
          <w:rFonts w:ascii="Palatino Linotype" w:hAnsi="Palatino Linotype" w:eastAsia="Palatino Linotype" w:cs="Palatino Linotype"/>
          <w:color w:val="000000"/>
          <w:sz w:val="24"/>
          <w:szCs w:val="24"/>
          <w:rtl w:val="0"/>
        </w:rPr>
        <w:t>thế kỷ 19</w:t>
      </w:r>
      <w:r>
        <w:rPr>
          <w:rFonts w:ascii="Palatino Linotype" w:hAnsi="Palatino Linotype" w:eastAsia="Palatino Linotype" w:cs="Palatino Linotype"/>
          <w:color w:val="000000"/>
          <w:sz w:val="24"/>
          <w:szCs w:val="24"/>
          <w:rtl w:val="0"/>
        </w:rPr>
        <w:fldChar w:fldCharType="end"/>
      </w:r>
      <w:r>
        <w:rPr>
          <w:rFonts w:ascii="Palatino Linotype" w:hAnsi="Palatino Linotype" w:eastAsia="Palatino Linotype" w:cs="Palatino Linotype"/>
          <w:color w:val="000000"/>
          <w:sz w:val="24"/>
          <w:szCs w:val="24"/>
          <w:rtl w:val="0"/>
        </w:rPr>
        <w:t>, trong đó đáng chú ý nhất là: bức tranh nổi tiếng vẽ nàng Mona Lisa với nụ cười bí ẩn của Leonardo da Vinci, tượng nữ thần sắc đẹp Venus, hay nữ thần săn bắn.</w:t>
      </w:r>
    </w:p>
    <w:p w14:paraId="00000078">
      <w:pPr>
        <w:numPr>
          <w:ilvl w:val="0"/>
          <w:numId w:val="4"/>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Mua sắm tại trung tâm thương mại</w:t>
      </w:r>
      <w:r>
        <w:rPr>
          <w:rFonts w:ascii="Palatino Linotype" w:hAnsi="Palatino Linotype" w:eastAsia="Palatino Linotype" w:cs="Palatino Linotype"/>
          <w:b/>
          <w:bCs/>
          <w:color w:val="000000"/>
          <w:sz w:val="24"/>
          <w:szCs w:val="24"/>
          <w:rtl w:val="0"/>
        </w:rPr>
        <w:t xml:space="preserve"> Benlux nổi tiếng tại Paris</w:t>
      </w:r>
    </w:p>
    <w:p w14:paraId="00000079">
      <w:pPr>
        <w:spacing w:before="120" w:after="12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Trưa</w:t>
      </w:r>
      <w:r>
        <w:rPr>
          <w:rFonts w:ascii="Palatino Linotype" w:hAnsi="Palatino Linotype" w:eastAsia="Palatino Linotype" w:cs="Palatino Linotype"/>
          <w:color w:val="000000"/>
          <w:sz w:val="24"/>
          <w:szCs w:val="24"/>
          <w:rtl w:val="0"/>
        </w:rPr>
        <w:t xml:space="preserve">: Quý khách ăn trưa tại nhà hàng. Sau đó đoàn khởi hành tới </w:t>
      </w:r>
      <w:r>
        <w:rPr>
          <w:rFonts w:ascii="Palatino Linotype" w:hAnsi="Palatino Linotype" w:eastAsia="Palatino Linotype" w:cs="Palatino Linotype"/>
          <w:b/>
          <w:bCs/>
          <w:color w:val="FF0066"/>
          <w:sz w:val="24"/>
          <w:szCs w:val="24"/>
          <w:rtl w:val="0"/>
        </w:rPr>
        <w:t>Dijon</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 xml:space="preserve">(313km) - </w:t>
      </w:r>
      <w:r>
        <w:rPr>
          <w:rFonts w:ascii="Palatino Linotype" w:hAnsi="Palatino Linotype" w:eastAsia="Palatino Linotype" w:cs="Palatino Linotype"/>
          <w:i/>
          <w:iCs/>
          <w:color w:val="000000"/>
          <w:sz w:val="24"/>
          <w:szCs w:val="24"/>
          <w:rtl w:val="0"/>
        </w:rPr>
        <w:t>Dijon là thủ phủ của tỉnh Côte-d'Or, thuộc vùng hành chính Bourgogne-Franche-Comté, phía Đông nước Pháp. Thành phố giữ lại nhiều nét kiến trúc của những giai đoạn chính trong thế kỉ qua</w:t>
      </w:r>
      <w:r>
        <w:rPr>
          <w:rFonts w:ascii="Palatino Linotype" w:hAnsi="Palatino Linotype" w:eastAsia="Palatino Linotype" w:cs="Palatino Linotype"/>
          <w:color w:val="000000"/>
          <w:sz w:val="24"/>
          <w:szCs w:val="24"/>
          <w:rtl w:val="0"/>
        </w:rPr>
        <w:t> </w:t>
      </w:r>
      <w:r>
        <w:drawing>
          <wp:anchor distT="0" distB="0" distL="114300" distR="114300" simplePos="0" relativeHeight="251659264" behindDoc="0" locked="0" layoutInCell="1" allowOverlap="1">
            <wp:simplePos x="0" y="0"/>
            <wp:positionH relativeFrom="column">
              <wp:posOffset>3615690</wp:posOffset>
            </wp:positionH>
            <wp:positionV relativeFrom="paragraph">
              <wp:posOffset>130810</wp:posOffset>
            </wp:positionV>
            <wp:extent cx="2874645" cy="1876425"/>
            <wp:effectExtent l="0" t="0" r="0" b="0"/>
            <wp:wrapSquare wrapText="bothSides"/>
            <wp:docPr id="2032278159" name="image11.jpg" descr="Kiến Trúc Bảo Tàng Louvre - Bảo Tàng Lớn Nhất Thế Giới"/>
            <wp:cNvGraphicFramePr/>
            <a:graphic xmlns:a="http://schemas.openxmlformats.org/drawingml/2006/main">
              <a:graphicData uri="http://schemas.openxmlformats.org/drawingml/2006/picture">
                <pic:pic xmlns:pic="http://schemas.openxmlformats.org/drawingml/2006/picture">
                  <pic:nvPicPr>
                    <pic:cNvPr id="2032278159" name="image11.jpg" descr="Kiến Trúc Bảo Tàng Louvre - Bảo Tàng Lớn Nhất Thế Giới"/>
                    <pic:cNvPicPr preferRelativeResize="0"/>
                  </pic:nvPicPr>
                  <pic:blipFill>
                    <a:blip r:embed="rId15"/>
                    <a:srcRect/>
                    <a:stretch>
                      <a:fillRect/>
                    </a:stretch>
                  </pic:blipFill>
                  <pic:spPr>
                    <a:xfrm>
                      <a:off x="0" y="0"/>
                      <a:ext cx="2874645" cy="1876425"/>
                    </a:xfrm>
                    <a:prstGeom prst="rect">
                      <a:avLst/>
                    </a:prstGeom>
                  </pic:spPr>
                </pic:pic>
              </a:graphicData>
            </a:graphic>
          </wp:anchor>
        </w:drawing>
      </w:r>
    </w:p>
    <w:p w14:paraId="0000007A">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Tối</w:t>
      </w:r>
      <w:r>
        <w:rPr>
          <w:rFonts w:ascii="Palatino Linotype" w:hAnsi="Palatino Linotype" w:eastAsia="Palatino Linotype" w:cs="Palatino Linotype"/>
          <w:color w:val="000000"/>
          <w:sz w:val="24"/>
          <w:szCs w:val="24"/>
          <w:rtl w:val="0"/>
        </w:rPr>
        <w:t>:   Quý khách nghỉ ăn tối tại nhà hàng</w:t>
      </w:r>
    </w:p>
    <w:p w14:paraId="0000007B">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i/>
          <w:iCs/>
          <w:color w:val="000000"/>
          <w:sz w:val="24"/>
          <w:szCs w:val="24"/>
          <w:rtl w:val="0"/>
        </w:rPr>
        <w:t>Nghỉ đêm tại </w:t>
      </w:r>
      <w:r>
        <w:rPr>
          <w:rFonts w:ascii="Palatino Linotype" w:hAnsi="Palatino Linotype" w:eastAsia="Palatino Linotype" w:cs="Palatino Linotype"/>
          <w:b/>
          <w:bCs/>
          <w:i/>
          <w:iCs/>
          <w:color w:val="000000"/>
          <w:sz w:val="24"/>
          <w:szCs w:val="24"/>
          <w:rtl w:val="0"/>
        </w:rPr>
        <w:t>khách sạn  3*</w:t>
      </w:r>
      <w:r>
        <w:rPr>
          <w:rFonts w:ascii="Palatino Linotype" w:hAnsi="Palatino Linotype" w:eastAsia="Palatino Linotype" w:cs="Palatino Linotype"/>
          <w:i/>
          <w:iCs/>
          <w:color w:val="000000"/>
          <w:sz w:val="24"/>
          <w:szCs w:val="24"/>
          <w:rtl w:val="0"/>
        </w:rPr>
        <w:t> </w:t>
      </w:r>
    </w:p>
    <w:p w14:paraId="0000007C">
      <w:pPr>
        <w:spacing w:after="0" w:line="240" w:lineRule="auto"/>
        <w:jc w:val="both"/>
        <w:rPr>
          <w:rFonts w:ascii="Times New Roman" w:hAnsi="Times New Roman" w:eastAsia="Times New Roman" w:cs="Times New Roman"/>
          <w:sz w:val="24"/>
          <w:szCs w:val="24"/>
        </w:rPr>
      </w:pPr>
    </w:p>
    <w:tbl>
      <w:tblPr>
        <w:tblStyle w:val="48"/>
        <w:tblW w:w="10400"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11"/>
        <w:gridCol w:w="8989"/>
      </w:tblGrid>
      <w:tr w14:paraId="5094320A">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PrEx>
        <w:trPr>
          <w:trHeight w:val="498" w:hRule="atLeast"/>
        </w:trPr>
        <w:tc>
          <w:tcPr>
            <w:tcBorders>
              <w:bottom w:val="single" w:color="D9448B" w:sz="24" w:space="0"/>
            </w:tcBorders>
            <w:shd w:val="clear" w:color="auto" w:fill="D9448B"/>
            <w:vAlign w:val="center"/>
          </w:tcPr>
          <w:p w14:paraId="0000007D">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04</w:t>
            </w:r>
          </w:p>
        </w:tc>
        <w:tc>
          <w:tcPr>
            <w:vAlign w:val="center"/>
          </w:tcPr>
          <w:p w14:paraId="0000007E">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DIJON – ISELTWALD - LUCERN                 (ĂN SÁNG, TRƯA, TỐI)</w:t>
            </w:r>
          </w:p>
        </w:tc>
      </w:tr>
    </w:tbl>
    <w:p w14:paraId="0000007F">
      <w:pPr>
        <w:spacing w:before="120"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Sáng:</w:t>
      </w:r>
      <w:r>
        <w:rPr>
          <w:rFonts w:ascii="Palatino Linotype" w:hAnsi="Palatino Linotype" w:eastAsia="Palatino Linotype" w:cs="Palatino Linotype"/>
          <w:b/>
          <w:bCs/>
          <w:color w:val="000000"/>
          <w:sz w:val="24"/>
          <w:szCs w:val="24"/>
          <w:rtl w:val="0"/>
        </w:rPr>
        <w:tab/>
      </w:r>
      <w:r>
        <w:rPr>
          <w:rFonts w:ascii="Palatino Linotype" w:hAnsi="Palatino Linotype" w:eastAsia="Palatino Linotype" w:cs="Palatino Linotype"/>
          <w:color w:val="000000"/>
          <w:sz w:val="24"/>
          <w:szCs w:val="24"/>
          <w:rtl w:val="0"/>
        </w:rPr>
        <w:t xml:space="preserve">Sau khi ăn sáng tại khách sạn, quý khách khởi hành đi </w:t>
      </w:r>
      <w:r>
        <w:rPr>
          <w:rFonts w:ascii="Palatino Linotype" w:hAnsi="Palatino Linotype" w:eastAsia="Palatino Linotype" w:cs="Palatino Linotype"/>
          <w:b/>
          <w:bCs/>
          <w:color w:val="FF0066"/>
          <w:sz w:val="24"/>
          <w:szCs w:val="24"/>
          <w:rtl w:val="0"/>
        </w:rPr>
        <w:t xml:space="preserve">Interlaken </w:t>
      </w:r>
      <w:r>
        <w:rPr>
          <w:rFonts w:ascii="Palatino Linotype" w:hAnsi="Palatino Linotype" w:eastAsia="Palatino Linotype" w:cs="Palatino Linotype"/>
          <w:color w:val="000000"/>
          <w:sz w:val="24"/>
          <w:szCs w:val="24"/>
          <w:rtl w:val="0"/>
        </w:rPr>
        <w:t>thủ đô của</w:t>
      </w:r>
      <w:r>
        <w:rPr>
          <w:rFonts w:ascii="Palatino Linotype" w:hAnsi="Palatino Linotype" w:eastAsia="Palatino Linotype" w:cs="Palatino Linotype"/>
          <w:b/>
          <w:bCs/>
          <w:color w:val="000000"/>
          <w:sz w:val="24"/>
          <w:szCs w:val="24"/>
          <w:rtl w:val="0"/>
        </w:rPr>
        <w:t xml:space="preserve"> Thụy Sỹ ( 309 km)</w:t>
      </w:r>
      <w:r>
        <w:drawing>
          <wp:anchor distT="0" distB="0" distL="114300" distR="114300" simplePos="0" relativeHeight="251659264" behindDoc="0" locked="0" layoutInCell="1" allowOverlap="1">
            <wp:simplePos x="0" y="0"/>
            <wp:positionH relativeFrom="column">
              <wp:posOffset>4327525</wp:posOffset>
            </wp:positionH>
            <wp:positionV relativeFrom="paragraph">
              <wp:posOffset>585470</wp:posOffset>
            </wp:positionV>
            <wp:extent cx="2273935" cy="2586990"/>
            <wp:effectExtent l="0" t="0" r="0" b="0"/>
            <wp:wrapSquare wrapText="bothSides"/>
            <wp:docPr id="2032278168" name="image1.jpg"/>
            <wp:cNvGraphicFramePr/>
            <a:graphic xmlns:a="http://schemas.openxmlformats.org/drawingml/2006/main">
              <a:graphicData uri="http://schemas.openxmlformats.org/drawingml/2006/picture">
                <pic:pic xmlns:pic="http://schemas.openxmlformats.org/drawingml/2006/picture">
                  <pic:nvPicPr>
                    <pic:cNvPr id="2032278168" name="image1.jpg"/>
                    <pic:cNvPicPr preferRelativeResize="0"/>
                  </pic:nvPicPr>
                  <pic:blipFill>
                    <a:blip r:embed="rId16"/>
                    <a:srcRect/>
                    <a:stretch>
                      <a:fillRect/>
                    </a:stretch>
                  </pic:blipFill>
                  <pic:spPr>
                    <a:xfrm>
                      <a:off x="0" y="0"/>
                      <a:ext cx="2273935" cy="2586990"/>
                    </a:xfrm>
                    <a:prstGeom prst="rect">
                      <a:avLst/>
                    </a:prstGeom>
                  </pic:spPr>
                </pic:pic>
              </a:graphicData>
            </a:graphic>
          </wp:anchor>
        </w:drawing>
      </w:r>
    </w:p>
    <w:p w14:paraId="00000080">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Trưa</w:t>
      </w:r>
      <w:r>
        <w:rPr>
          <w:rFonts w:ascii="Palatino Linotype" w:hAnsi="Palatino Linotype" w:eastAsia="Palatino Linotype" w:cs="Palatino Linotype"/>
          <w:color w:val="000000"/>
          <w:sz w:val="24"/>
          <w:szCs w:val="24"/>
          <w:rtl w:val="0"/>
        </w:rPr>
        <w:t>: Quý khách ăn trưa tại nhà hàng , buổi chiều</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 xml:space="preserve">quý khách </w:t>
      </w:r>
      <w:r>
        <w:rPr>
          <w:rFonts w:ascii="Palatino Linotype" w:hAnsi="Palatino Linotype" w:eastAsia="Palatino Linotype" w:cs="Palatino Linotype"/>
          <w:color w:val="000000"/>
          <w:sz w:val="24"/>
          <w:szCs w:val="24"/>
          <w:rtl w:val="0"/>
          <w:lang w:val="en-US"/>
        </w:rPr>
        <w:t>tham quan</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b/>
          <w:bCs/>
          <w:color w:val="FF0066"/>
          <w:sz w:val="24"/>
          <w:szCs w:val="24"/>
          <w:rtl w:val="0"/>
        </w:rPr>
        <w:t>Làng Iseltwald</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w:t>
      </w:r>
      <w:r>
        <w:rPr>
          <w:rFonts w:ascii="Palatino Linotype" w:hAnsi="Palatino Linotype" w:eastAsia="Palatino Linotype" w:cs="Palatino Linotype"/>
          <w:i/>
          <w:iCs/>
          <w:color w:val="000000"/>
          <w:sz w:val="24"/>
          <w:szCs w:val="24"/>
          <w:rtl w:val="0"/>
        </w:rPr>
        <w:t xml:space="preserve"> ngôi làng nhỏ xinh nhưng đầy thơ mộng bên hồ Brienz-  nằm ở thị trấn Interlaken,  mệnh danh là thị trấn giữa các hồ</w:t>
      </w:r>
    </w:p>
    <w:p w14:paraId="00000081">
      <w:pPr>
        <w:numPr>
          <w:ilvl w:val="0"/>
          <w:numId w:val="5"/>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Khám phá cảnh đẹp hồ Brienz</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w:t>
      </w:r>
      <w:r>
        <w:rPr>
          <w:rFonts w:ascii="Calibri" w:hAnsi="Calibri" w:eastAsia="Calibri" w:cs="Calibri"/>
          <w:color w:val="000000"/>
          <w:sz w:val="24"/>
          <w:szCs w:val="24"/>
          <w:rtl w:val="0"/>
        </w:rPr>
        <w:t xml:space="preserve"> </w:t>
      </w:r>
      <w:r>
        <w:rPr>
          <w:rFonts w:ascii="Palatino Linotype" w:hAnsi="Palatino Linotype" w:eastAsia="Palatino Linotype" w:cs="Palatino Linotype"/>
          <w:color w:val="000000"/>
          <w:sz w:val="24"/>
          <w:szCs w:val="24"/>
          <w:rtl w:val="0"/>
        </w:rPr>
        <w:t>Hồ Brienz khá rộng và sâu, dài 14km và rộng đến 2.8km, sâu 260m, cao 564m so với mực nước biển. Nguồn nước cung cấp cho hồ đến từ sông AAr và sông Lütschine. Điểm đặc biệt ở đây là mỗi mùa, hồ lại khoác cho mình một tấm áo mới.</w:t>
      </w:r>
      <w:r>
        <w:rPr>
          <w:rFonts w:ascii="Calibri" w:hAnsi="Calibri" w:eastAsia="Calibri" w:cs="Calibri"/>
          <w:color w:val="000000"/>
          <w:sz w:val="24"/>
          <w:szCs w:val="24"/>
          <w:rtl w:val="0"/>
        </w:rPr>
        <w:t xml:space="preserve"> </w:t>
      </w:r>
      <w:r>
        <w:rPr>
          <w:rFonts w:ascii="Palatino Linotype" w:hAnsi="Palatino Linotype" w:eastAsia="Palatino Linotype" w:cs="Palatino Linotype"/>
          <w:color w:val="000000"/>
          <w:sz w:val="24"/>
          <w:szCs w:val="24"/>
          <w:rtl w:val="0"/>
        </w:rPr>
        <w:t>Với làn nước trong xanh, hồ Brienz khiến du khách không chỉ muốn ngắm nhìn từ xa mà còn khát khao  hòa mình vào.</w:t>
      </w:r>
    </w:p>
    <w:p w14:paraId="00000082">
      <w:pPr>
        <w:numPr>
          <w:ilvl w:val="0"/>
          <w:numId w:val="5"/>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Bối cảnh gắn liền với bộ phim truyền hình Hàn quốc nổi tiếng Hạ Cánh Nơi Anh</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b/>
          <w:bCs/>
          <w:i/>
          <w:iCs/>
          <w:color w:val="000000"/>
          <w:sz w:val="24"/>
          <w:szCs w:val="24"/>
          <w:rtl w:val="0"/>
        </w:rPr>
        <w:t>Iseltwald</w:t>
      </w:r>
      <w:r>
        <w:rPr>
          <w:rFonts w:ascii="Palatino Linotype" w:hAnsi="Palatino Linotype" w:eastAsia="Palatino Linotype" w:cs="Palatino Linotype"/>
          <w:color w:val="000000"/>
          <w:sz w:val="24"/>
          <w:szCs w:val="24"/>
          <w:rtl w:val="0"/>
        </w:rPr>
        <w:t xml:space="preserve"> ngôi làng nằm cạnh </w:t>
      </w:r>
      <w:r>
        <w:rPr>
          <w:rFonts w:ascii="Palatino Linotype" w:hAnsi="Palatino Linotype" w:eastAsia="Palatino Linotype" w:cs="Palatino Linotype"/>
          <w:b/>
          <w:bCs/>
          <w:color w:val="000000"/>
          <w:sz w:val="24"/>
          <w:szCs w:val="24"/>
          <w:rtl w:val="0"/>
        </w:rPr>
        <w:t>hồ</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b/>
          <w:bCs/>
          <w:color w:val="000000"/>
          <w:sz w:val="24"/>
          <w:szCs w:val="24"/>
          <w:rtl w:val="0"/>
        </w:rPr>
        <w:t>Brienz</w:t>
      </w:r>
      <w:r>
        <w:rPr>
          <w:rFonts w:ascii="Palatino Linotype" w:hAnsi="Palatino Linotype" w:eastAsia="Palatino Linotype" w:cs="Palatino Linotype"/>
          <w:color w:val="000000"/>
          <w:sz w:val="24"/>
          <w:szCs w:val="24"/>
          <w:rtl w:val="0"/>
        </w:rPr>
        <w:t xml:space="preserve"> rộng lớn. Nơi này  chọn làm phân cảnh đầy thơ mộng trong bộ phim khiến nhiều khán giả tò mò thích thú.</w:t>
      </w:r>
    </w:p>
    <w:p w14:paraId="00000083">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color w:val="000000"/>
          <w:sz w:val="24"/>
          <w:szCs w:val="24"/>
          <w:rtl w:val="0"/>
        </w:rPr>
        <w:t>Sau đó đoàn khởi hành</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về</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b/>
          <w:bCs/>
          <w:color w:val="FF0066"/>
          <w:sz w:val="24"/>
          <w:szCs w:val="24"/>
          <w:rtl w:val="0"/>
        </w:rPr>
        <w:t xml:space="preserve">Lucern </w:t>
      </w:r>
      <w:r>
        <w:rPr>
          <w:rFonts w:ascii="Palatino Linotype" w:hAnsi="Palatino Linotype" w:eastAsia="Palatino Linotype" w:cs="Palatino Linotype"/>
          <w:color w:val="000000"/>
          <w:sz w:val="24"/>
          <w:szCs w:val="24"/>
          <w:rtl w:val="0"/>
        </w:rPr>
        <w:t>(cách 55km)</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i/>
          <w:iCs/>
          <w:color w:val="000000"/>
          <w:sz w:val="24"/>
          <w:szCs w:val="24"/>
          <w:rtl w:val="0"/>
        </w:rPr>
        <w:t>nhỏ bé nằm bên bờ hồ xin</w:t>
      </w:r>
      <w:r>
        <w:rPr>
          <w:rtl w:val="0"/>
        </w:rPr>
        <w:t xml:space="preserve"> </w:t>
      </w:r>
      <w:r>
        <w:rPr>
          <w:rFonts w:ascii="Palatino Linotype" w:hAnsi="Palatino Linotype" w:eastAsia="Palatino Linotype" w:cs="Palatino Linotype"/>
          <w:i/>
          <w:iCs/>
          <w:color w:val="000000"/>
          <w:sz w:val="24"/>
          <w:szCs w:val="24"/>
          <w:rtl w:val="0"/>
        </w:rPr>
        <w:t xml:space="preserve"> h đẹp, với các thị trấn mang dáng dấp thời Trung cổ, cùng cảnh quan thơ mộng là một trong những địa điểm thu hút khách du lịch nhiều nhất ở Thụy Sĩ. Tới Lucern quý khách </w:t>
      </w:r>
      <w:r>
        <w:rPr>
          <w:rFonts w:ascii="Palatino Linotype" w:hAnsi="Palatino Linotype" w:eastAsia="Palatino Linotype" w:cs="Palatino Linotype"/>
          <w:i/>
          <w:iCs/>
          <w:color w:val="000000"/>
          <w:sz w:val="24"/>
          <w:szCs w:val="24"/>
          <w:rtl w:val="0"/>
          <w:lang w:val="en-US"/>
        </w:rPr>
        <w:t>tham quan</w:t>
      </w:r>
      <w:r>
        <w:rPr>
          <w:rFonts w:ascii="Palatino Linotype" w:hAnsi="Palatino Linotype" w:eastAsia="Palatino Linotype" w:cs="Palatino Linotype"/>
          <w:i/>
          <w:iCs/>
          <w:color w:val="000000"/>
          <w:sz w:val="24"/>
          <w:szCs w:val="24"/>
          <w:rtl w:val="0"/>
        </w:rPr>
        <w:t>:</w:t>
      </w:r>
    </w:p>
    <w:p w14:paraId="00000084">
      <w:pPr>
        <w:numPr>
          <w:ilvl w:val="0"/>
          <w:numId w:val="6"/>
        </w:numPr>
        <w:spacing w:after="0" w:line="360" w:lineRule="auto"/>
        <w:ind w:left="360" w:hanging="360"/>
        <w:jc w:val="both"/>
        <w:rPr>
          <w:rFonts w:ascii="Palatino Linotype" w:hAnsi="Palatino Linotype" w:eastAsia="Palatino Linotype" w:cs="Palatino Linotype"/>
          <w:b/>
          <w:bCs/>
          <w:color w:val="000000"/>
          <w:sz w:val="24"/>
          <w:szCs w:val="24"/>
        </w:rPr>
      </w:pPr>
      <w:r>
        <w:rPr>
          <w:rFonts w:ascii="Palatino Linotype" w:hAnsi="Palatino Linotype" w:eastAsia="Palatino Linotype" w:cs="Palatino Linotype"/>
          <w:b/>
          <w:bCs/>
          <w:i/>
          <w:iCs/>
          <w:color w:val="FF0066"/>
          <w:sz w:val="24"/>
          <w:szCs w:val="24"/>
          <w:rtl w:val="0"/>
        </w:rPr>
        <w:t>Cầu cổ Chapel</w:t>
      </w:r>
      <w:r>
        <w:rPr>
          <w:rFonts w:ascii="Palatino Linotype" w:hAnsi="Palatino Linotype" w:eastAsia="Palatino Linotype" w:cs="Palatino Linotype"/>
          <w:b/>
          <w:bCs/>
          <w:i/>
          <w:iCs/>
          <w:color w:val="000000"/>
          <w:sz w:val="24"/>
          <w:szCs w:val="24"/>
          <w:rtl w:val="0"/>
        </w:rPr>
        <w:t>:</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cây cầu có mái che cổ nhất ở ch</w:t>
      </w:r>
      <w:r>
        <w:rPr>
          <w:rtl w:val="0"/>
        </w:rPr>
        <w:t xml:space="preserve"> </w:t>
      </w:r>
      <w:r>
        <w:rPr>
          <w:rFonts w:ascii="Palatino Linotype" w:hAnsi="Palatino Linotype" w:eastAsia="Palatino Linotype" w:cs="Palatino Linotype"/>
          <w:color w:val="000000"/>
          <w:sz w:val="24"/>
          <w:szCs w:val="24"/>
          <w:rtl w:val="0"/>
        </w:rPr>
        <w:t xml:space="preserve"> âu Âu, bắc qua dòng sông Reuss. Điều thú vị là khi tản bộ trên cây cầu này, du khách sẽ  chiêm ngưỡng những bức họa cổ nổi tiếng treo dọc hai bên thành cầu. Cùng với  Tháp nước Waaseturn nằm kề bên, cầu Chapel  xem là biểu tượng nhận diện của thành phố này khi xuất hiện trên các tấm bưu thiếp</w:t>
      </w:r>
      <w:r>
        <w:rPr>
          <w:rFonts w:ascii="Palatino Linotype" w:hAnsi="Palatino Linotype" w:eastAsia="Palatino Linotype" w:cs="Palatino Linotype"/>
          <w:b/>
          <w:bCs/>
          <w:color w:val="000000"/>
          <w:sz w:val="24"/>
          <w:szCs w:val="24"/>
          <w:rtl w:val="0"/>
        </w:rPr>
        <w:t>.</w:t>
      </w:r>
      <w:r>
        <w:drawing>
          <wp:anchor distT="0" distB="0" distL="114300" distR="114300" simplePos="0" relativeHeight="251659264" behindDoc="0" locked="0" layoutInCell="1" allowOverlap="1">
            <wp:simplePos x="0" y="0"/>
            <wp:positionH relativeFrom="column">
              <wp:posOffset>3737610</wp:posOffset>
            </wp:positionH>
            <wp:positionV relativeFrom="paragraph">
              <wp:posOffset>474345</wp:posOffset>
            </wp:positionV>
            <wp:extent cx="2826385" cy="1764665"/>
            <wp:effectExtent l="0" t="0" r="0" b="0"/>
            <wp:wrapSquare wrapText="bothSides"/>
            <wp:docPr id="2032278167" name="image6.jpg" descr="Chiêm ngưỡng vẻ đẹp mê mẩn của phố cổ Lucerne khi du lịch Thụy Sĩ"/>
            <wp:cNvGraphicFramePr/>
            <a:graphic xmlns:a="http://schemas.openxmlformats.org/drawingml/2006/main">
              <a:graphicData uri="http://schemas.openxmlformats.org/drawingml/2006/picture">
                <pic:pic xmlns:pic="http://schemas.openxmlformats.org/drawingml/2006/picture">
                  <pic:nvPicPr>
                    <pic:cNvPr id="2032278167" name="image6.jpg" descr="Chiêm ngưỡng vẻ đẹp mê mẩn của phố cổ Lucerne khi du lịch Thụy Sĩ"/>
                    <pic:cNvPicPr preferRelativeResize="0"/>
                  </pic:nvPicPr>
                  <pic:blipFill>
                    <a:blip r:embed="rId17"/>
                    <a:srcRect/>
                    <a:stretch>
                      <a:fillRect/>
                    </a:stretch>
                  </pic:blipFill>
                  <pic:spPr>
                    <a:xfrm>
                      <a:off x="0" y="0"/>
                      <a:ext cx="2826385" cy="1764665"/>
                    </a:xfrm>
                    <a:prstGeom prst="rect">
                      <a:avLst/>
                    </a:prstGeom>
                  </pic:spPr>
                </pic:pic>
              </a:graphicData>
            </a:graphic>
          </wp:anchor>
        </w:drawing>
      </w:r>
    </w:p>
    <w:p w14:paraId="00000085">
      <w:pPr>
        <w:numPr>
          <w:ilvl w:val="0"/>
          <w:numId w:val="6"/>
        </w:numPr>
        <w:spacing w:after="0" w:line="360" w:lineRule="auto"/>
        <w:ind w:left="360" w:hanging="360"/>
        <w:jc w:val="both"/>
        <w:rPr>
          <w:rFonts w:ascii="Palatino Linotype" w:hAnsi="Palatino Linotype" w:eastAsia="Palatino Linotype" w:cs="Palatino Linotype"/>
          <w:b/>
          <w:bCs/>
          <w:color w:val="000000"/>
          <w:sz w:val="24"/>
          <w:szCs w:val="24"/>
        </w:rPr>
      </w:pPr>
      <w:r>
        <w:rPr>
          <w:rFonts w:ascii="Palatino Linotype" w:hAnsi="Palatino Linotype" w:eastAsia="Palatino Linotype" w:cs="Palatino Linotype"/>
          <w:b/>
          <w:bCs/>
          <w:i/>
          <w:iCs/>
          <w:color w:val="FF0066"/>
          <w:sz w:val="24"/>
          <w:szCs w:val="24"/>
          <w:rtl w:val="0"/>
        </w:rPr>
        <w:t>Hồ Lucerne</w:t>
      </w:r>
      <w:r>
        <w:rPr>
          <w:rFonts w:ascii="Palatino Linotype" w:hAnsi="Palatino Linotype" w:eastAsia="Palatino Linotype" w:cs="Palatino Linotype"/>
          <w:b/>
          <w:bCs/>
          <w:color w:val="FF0066"/>
          <w:sz w:val="24"/>
          <w:szCs w:val="24"/>
          <w:rtl w:val="0"/>
        </w:rPr>
        <w:t xml:space="preserve"> </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Đẹp và thơ mộng tựa như tranh vẽ</w:t>
      </w:r>
    </w:p>
    <w:p w14:paraId="00000086">
      <w:pPr>
        <w:numPr>
          <w:ilvl w:val="0"/>
          <w:numId w:val="6"/>
        </w:numPr>
        <w:spacing w:after="0" w:line="360" w:lineRule="auto"/>
        <w:ind w:left="360" w:hanging="360"/>
        <w:jc w:val="both"/>
        <w:rPr>
          <w:rFonts w:ascii="Palatino Linotype" w:hAnsi="Palatino Linotype" w:eastAsia="Palatino Linotype" w:cs="Palatino Linotype"/>
          <w:b/>
          <w:bCs/>
          <w:color w:val="000000"/>
          <w:sz w:val="24"/>
          <w:szCs w:val="24"/>
        </w:rPr>
      </w:pPr>
      <w:r>
        <w:rPr>
          <w:rFonts w:ascii="Palatino Linotype" w:hAnsi="Palatino Linotype" w:eastAsia="Palatino Linotype" w:cs="Palatino Linotype"/>
          <w:b/>
          <w:bCs/>
          <w:i/>
          <w:iCs/>
          <w:color w:val="FF0066"/>
          <w:sz w:val="24"/>
          <w:szCs w:val="24"/>
          <w:rtl w:val="0"/>
        </w:rPr>
        <w:t>Tượng đài Sư tử đá</w:t>
      </w:r>
      <w:r>
        <w:rPr>
          <w:rFonts w:ascii="Palatino Linotype" w:hAnsi="Palatino Linotype" w:eastAsia="Palatino Linotype" w:cs="Palatino Linotype"/>
          <w:b/>
          <w:bCs/>
          <w:color w:val="000000"/>
          <w:sz w:val="24"/>
          <w:szCs w:val="24"/>
          <w:rtl w:val="0"/>
        </w:rPr>
        <w:t>:</w:t>
      </w:r>
      <w:r>
        <w:rPr>
          <w:rFonts w:ascii="Calibri" w:hAnsi="Calibri" w:eastAsia="Calibri" w:cs="Calibri"/>
          <w:color w:val="000000"/>
          <w:sz w:val="24"/>
          <w:szCs w:val="24"/>
          <w:rtl w:val="0"/>
        </w:rPr>
        <w:t xml:space="preserve"> </w:t>
      </w:r>
      <w:r>
        <w:rPr>
          <w:rFonts w:ascii="Palatino Linotype" w:hAnsi="Palatino Linotype" w:eastAsia="Palatino Linotype" w:cs="Palatino Linotype"/>
          <w:color w:val="000000"/>
          <w:sz w:val="24"/>
          <w:szCs w:val="24"/>
          <w:rtl w:val="0"/>
        </w:rPr>
        <w:t>Tượng đài là tác phẩm điêu khắc một co</w:t>
      </w:r>
      <w:r>
        <w:rPr>
          <w:rFonts w:ascii="Calibri" w:hAnsi="Calibri" w:eastAsia="Calibri" w:cs="Calibri"/>
          <w:color w:val="000000"/>
          <w:rtl w:val="0"/>
        </w:rPr>
        <w:t xml:space="preserve"> </w:t>
      </w:r>
      <w:r>
        <w:rPr>
          <w:rFonts w:ascii="Palatino Linotype" w:hAnsi="Palatino Linotype" w:eastAsia="Palatino Linotype" w:cs="Palatino Linotype"/>
          <w:color w:val="000000"/>
          <w:sz w:val="24"/>
          <w:szCs w:val="24"/>
          <w:rtl w:val="0"/>
        </w:rPr>
        <w:t>n sư tử đang hấp hối bằng đá. Tác phẩm này đã gây ấn tượng mạnh bởi ý nghĩa tôn vinh sự hy sinh anh dũng của những người lính Thụy Sĩ bảo vệ Louis XVI tại Tuileries năm 1792. Tượng đài này nằm trên vách một ngọn núi nhỏ bên cạnh một công viên ở phía đông bắc của Lucerne.</w:t>
      </w:r>
    </w:p>
    <w:p w14:paraId="00000087">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Tối</w:t>
      </w:r>
      <w:r>
        <w:rPr>
          <w:rFonts w:ascii="Palatino Linotype" w:hAnsi="Palatino Linotype" w:eastAsia="Palatino Linotype" w:cs="Palatino Linotype"/>
          <w:color w:val="000000"/>
          <w:sz w:val="24"/>
          <w:szCs w:val="24"/>
          <w:rtl w:val="0"/>
        </w:rPr>
        <w:t>: Quý khách ăn tối tại nhà hàng</w:t>
      </w:r>
    </w:p>
    <w:p w14:paraId="00000088">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color w:val="000000"/>
          <w:sz w:val="24"/>
          <w:szCs w:val="24"/>
          <w:rtl w:val="0"/>
        </w:rPr>
        <w:t>Nghỉ đêm tại khách sạn 3*</w:t>
      </w:r>
    </w:p>
    <w:p w14:paraId="00000089">
      <w:pPr>
        <w:spacing w:after="0" w:line="360" w:lineRule="auto"/>
        <w:jc w:val="both"/>
        <w:rPr>
          <w:rFonts w:ascii="Palatino Linotype" w:hAnsi="Palatino Linotype" w:eastAsia="Palatino Linotype" w:cs="Palatino Linotype"/>
          <w:sz w:val="24"/>
          <w:szCs w:val="24"/>
        </w:rPr>
      </w:pPr>
    </w:p>
    <w:tbl>
      <w:tblPr>
        <w:tblStyle w:val="49"/>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297D5447">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8A">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05</w:t>
            </w:r>
          </w:p>
        </w:tc>
        <w:tc>
          <w:tcPr>
            <w:vAlign w:val="center"/>
          </w:tcPr>
          <w:p w14:paraId="0000008B">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LUCERN  - ENGELBERG - MILAN                 (ĂN SÁNG, TRƯA, TỐI)</w:t>
            </w:r>
          </w:p>
        </w:tc>
      </w:tr>
    </w:tbl>
    <w:p w14:paraId="0000008C">
      <w:pPr>
        <w:spacing w:before="120" w:after="0" w:line="360" w:lineRule="auto"/>
        <w:ind w:right="-11"/>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Sáng:</w:t>
      </w:r>
      <w:r>
        <w:rPr>
          <w:rFonts w:ascii="Palatino Linotype" w:hAnsi="Palatino Linotype" w:eastAsia="Palatino Linotype" w:cs="Palatino Linotype"/>
          <w:b/>
          <w:bCs/>
          <w:color w:val="000000"/>
          <w:sz w:val="24"/>
          <w:szCs w:val="24"/>
          <w:rtl w:val="0"/>
        </w:rPr>
        <w:tab/>
      </w:r>
      <w:r>
        <w:rPr>
          <w:rFonts w:ascii="Palatino Linotype" w:hAnsi="Palatino Linotype" w:eastAsia="Palatino Linotype" w:cs="Palatino Linotype"/>
          <w:color w:val="000000"/>
          <w:sz w:val="24"/>
          <w:szCs w:val="24"/>
          <w:rtl w:val="0"/>
        </w:rPr>
        <w:t>Sau khi ăn sáng tại khách sạn</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color w:val="000000"/>
          <w:sz w:val="24"/>
          <w:szCs w:val="24"/>
          <w:rtl w:val="0"/>
        </w:rPr>
        <w:t>Sau đó đoàn khởi hành tới</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b/>
          <w:bCs/>
          <w:color w:val="FF0066"/>
          <w:sz w:val="24"/>
          <w:szCs w:val="24"/>
          <w:rtl w:val="0"/>
        </w:rPr>
        <w:t xml:space="preserve">thị trấn Engelberg </w:t>
      </w:r>
      <w:r>
        <w:rPr>
          <w:rFonts w:ascii="Palatino Linotype" w:hAnsi="Palatino Linotype" w:eastAsia="Palatino Linotype" w:cs="Palatino Linotype"/>
          <w:color w:val="000000"/>
          <w:sz w:val="24"/>
          <w:szCs w:val="24"/>
          <w:rtl w:val="0"/>
        </w:rPr>
        <w:t>(khoảng 40km) và</w:t>
      </w:r>
      <w:r>
        <w:rPr>
          <w:rFonts w:ascii="Palatino Linotype" w:hAnsi="Palatino Linotype" w:eastAsia="Palatino Linotype" w:cs="Palatino Linotype"/>
          <w:b/>
          <w:bCs/>
          <w:color w:val="000000"/>
          <w:sz w:val="24"/>
          <w:szCs w:val="24"/>
          <w:rtl w:val="0"/>
        </w:rPr>
        <w:t xml:space="preserve"> </w:t>
      </w:r>
      <w:r>
        <w:rPr>
          <w:rFonts w:ascii="Palatino Linotype" w:hAnsi="Palatino Linotype" w:eastAsia="Palatino Linotype" w:cs="Palatino Linotype"/>
          <w:b/>
          <w:bCs/>
          <w:color w:val="FF0066"/>
          <w:sz w:val="24"/>
          <w:szCs w:val="24"/>
          <w:rtl w:val="0"/>
        </w:rPr>
        <w:t>tham quan đỉnh núi Titlis</w:t>
      </w:r>
      <w:r>
        <w:rPr>
          <w:rFonts w:ascii="Palatino Linotype" w:hAnsi="Palatino Linotype" w:eastAsia="Palatino Linotype" w:cs="Palatino Linotype"/>
          <w:color w:val="FF0000"/>
          <w:sz w:val="24"/>
          <w:szCs w:val="24"/>
          <w:rtl w:val="0"/>
        </w:rPr>
        <w:t xml:space="preserve">. </w:t>
      </w:r>
      <w:r>
        <w:rPr>
          <w:rFonts w:ascii="Palatino Linotype" w:hAnsi="Palatino Linotype" w:eastAsia="Palatino Linotype" w:cs="Palatino Linotype"/>
          <w:i/>
          <w:iCs/>
          <w:color w:val="000000"/>
          <w:sz w:val="24"/>
          <w:szCs w:val="24"/>
          <w:rtl w:val="0"/>
        </w:rPr>
        <w:t>Quý khách có thể</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i/>
          <w:iCs/>
          <w:color w:val="000000"/>
          <w:sz w:val="24"/>
          <w:szCs w:val="24"/>
          <w:rtl w:val="0"/>
        </w:rPr>
        <w:t>trải nghiệm cáp treo quay 360o trên không đầu tiên của thế giới, chiêm ngưỡng phong cảnh tuyệt đẹp từ sông băng ở độ cao 3200m (so mực nước biển). Đi cáp treo 45 phút vượt qua rặng núi hùng vĩ cao vút phủ trắng tuyết, sườn dốc đứng, qua những hồ nước, những cánh rừng thông, thung lũng xanh rì ngập tràn hoa để tới dãy Alpes ngắm nhìn kẽ nứt sông băng. ( chưa gồm vé cáp treo đỉnh núi Titlis)</w:t>
      </w:r>
    </w:p>
    <w:p w14:paraId="0000008D">
      <w:pPr>
        <w:spacing w:after="0" w:line="360" w:lineRule="auto"/>
        <w:ind w:right="-14"/>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Trưa</w:t>
      </w:r>
      <w:r>
        <w:rPr>
          <w:rFonts w:ascii="Palatino Linotype" w:hAnsi="Palatino Linotype" w:eastAsia="Palatino Linotype" w:cs="Palatino Linotype"/>
          <w:color w:val="000000"/>
          <w:sz w:val="24"/>
          <w:szCs w:val="24"/>
          <w:rtl w:val="0"/>
        </w:rPr>
        <w:t>: Quý khách ăn trưa tại nhà hàng</w:t>
      </w:r>
    </w:p>
    <w:p w14:paraId="0000008E">
      <w:pPr>
        <w:spacing w:before="120" w:after="0" w:line="360" w:lineRule="auto"/>
        <w:ind w:left="-28" w:hanging="28"/>
        <w:jc w:val="both"/>
        <w:rPr>
          <w:rFonts w:ascii="Times New Roman" w:hAnsi="Times New Roman" w:eastAsia="Times New Roman" w:cs="Times New Roman"/>
          <w:sz w:val="24"/>
          <w:szCs w:val="24"/>
        </w:rPr>
      </w:pPr>
      <w:r>
        <w:rPr>
          <w:rFonts w:ascii="Palatino Linotype" w:hAnsi="Palatino Linotype" w:eastAsia="Palatino Linotype" w:cs="Palatino Linotype"/>
          <w:color w:val="000000"/>
          <w:sz w:val="24"/>
          <w:szCs w:val="24"/>
          <w:rtl w:val="0"/>
        </w:rPr>
        <w:t xml:space="preserve">Sau đó đoàn khởi hành về </w:t>
      </w:r>
      <w:r>
        <w:rPr>
          <w:rFonts w:ascii="Palatino Linotype" w:hAnsi="Palatino Linotype" w:eastAsia="Palatino Linotype" w:cs="Palatino Linotype"/>
          <w:b/>
          <w:bCs/>
          <w:color w:val="FF0066"/>
          <w:sz w:val="24"/>
          <w:szCs w:val="24"/>
          <w:rtl w:val="0"/>
        </w:rPr>
        <w:t>Milan</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 cách 271km)</w:t>
      </w:r>
      <w:r>
        <w:rPr>
          <w:rFonts w:ascii="Palatino Linotype" w:hAnsi="Palatino Linotype" w:eastAsia="Palatino Linotype" w:cs="Palatino Linotype"/>
          <w:i/>
          <w:iCs/>
          <w:color w:val="000000"/>
          <w:sz w:val="24"/>
          <w:szCs w:val="24"/>
          <w:rtl w:val="0"/>
        </w:rPr>
        <w:t xml:space="preserve"> .Thành phố Milan sẽ  giới thiệu với cụm từ đầu tiên “thủ đô thời trang” khá quen thuộc. Cùng với New York, Paris và Lodon, dường như không có gì bàn cãi khi Milan là thành phố thời trang mang tính biểu tượng, đứng ngang hàng với các tên tuổi lừng lẫy như trên. Có ngành công nghiệp thời trang cực kỳ phát triển, Milan quyến rũ du khách thế giới trước tiên bằng thương hiệu đắt giá ấy.</w:t>
      </w:r>
      <w:r>
        <w:drawing>
          <wp:anchor distT="0" distB="0" distL="114300" distR="114300" simplePos="0" relativeHeight="251659264" behindDoc="0" locked="0" layoutInCell="1" allowOverlap="1">
            <wp:simplePos x="0" y="0"/>
            <wp:positionH relativeFrom="column">
              <wp:posOffset>3929380</wp:posOffset>
            </wp:positionH>
            <wp:positionV relativeFrom="paragraph">
              <wp:posOffset>90170</wp:posOffset>
            </wp:positionV>
            <wp:extent cx="2600325" cy="1971675"/>
            <wp:effectExtent l="0" t="0" r="0" b="0"/>
            <wp:wrapSquare wrapText="bothSides"/>
            <wp:docPr id="2032278163" name="image3.jpg" descr="Núi tuyết Titlis Thụy Sĩ - Khám phá và chinh phục - ChuduInfo"/>
            <wp:cNvGraphicFramePr/>
            <a:graphic xmlns:a="http://schemas.openxmlformats.org/drawingml/2006/main">
              <a:graphicData uri="http://schemas.openxmlformats.org/drawingml/2006/picture">
                <pic:pic xmlns:pic="http://schemas.openxmlformats.org/drawingml/2006/picture">
                  <pic:nvPicPr>
                    <pic:cNvPr id="2032278163" name="image3.jpg" descr="Núi tuyết Titlis Thụy Sĩ - Khám phá và chinh phục - ChuduInfo"/>
                    <pic:cNvPicPr preferRelativeResize="0"/>
                  </pic:nvPicPr>
                  <pic:blipFill>
                    <a:blip r:embed="rId18"/>
                    <a:srcRect/>
                    <a:stretch>
                      <a:fillRect/>
                    </a:stretch>
                  </pic:blipFill>
                  <pic:spPr>
                    <a:xfrm>
                      <a:off x="0" y="0"/>
                      <a:ext cx="2600325" cy="1971675"/>
                    </a:xfrm>
                    <a:prstGeom prst="rect">
                      <a:avLst/>
                    </a:prstGeom>
                  </pic:spPr>
                </pic:pic>
              </a:graphicData>
            </a:graphic>
          </wp:anchor>
        </w:drawing>
      </w:r>
    </w:p>
    <w:p w14:paraId="0000008F">
      <w:pPr>
        <w:spacing w:after="0" w:line="360" w:lineRule="auto"/>
        <w:ind w:right="-14"/>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Tối</w:t>
      </w:r>
      <w:r>
        <w:rPr>
          <w:rFonts w:ascii="Palatino Linotype" w:hAnsi="Palatino Linotype" w:eastAsia="Palatino Linotype" w:cs="Palatino Linotype"/>
          <w:color w:val="000000"/>
          <w:sz w:val="24"/>
          <w:szCs w:val="24"/>
          <w:rtl w:val="0"/>
        </w:rPr>
        <w:t>: Quý khách ăn tối tại nhà hàng</w:t>
      </w:r>
    </w:p>
    <w:p w14:paraId="00000090">
      <w:pPr>
        <w:spacing w:after="0" w:line="360" w:lineRule="auto"/>
        <w:ind w:right="-14"/>
        <w:jc w:val="both"/>
        <w:rPr>
          <w:rFonts w:ascii="Times New Roman" w:hAnsi="Times New Roman" w:eastAsia="Times New Roman" w:cs="Times New Roman"/>
          <w:sz w:val="24"/>
          <w:szCs w:val="24"/>
        </w:rPr>
      </w:pPr>
      <w:r>
        <w:rPr>
          <w:rFonts w:ascii="Palatino Linotype" w:hAnsi="Palatino Linotype" w:eastAsia="Palatino Linotype" w:cs="Palatino Linotype"/>
          <w:color w:val="000000"/>
          <w:sz w:val="24"/>
          <w:szCs w:val="24"/>
          <w:rtl w:val="0"/>
        </w:rPr>
        <w:t>Quý khách nghỉ đêm tại khách sạn 3-4* </w:t>
      </w:r>
    </w:p>
    <w:p w14:paraId="00000091">
      <w:pPr>
        <w:spacing w:after="0" w:line="360" w:lineRule="auto"/>
        <w:jc w:val="both"/>
        <w:rPr>
          <w:rFonts w:ascii="Palatino Linotype" w:hAnsi="Palatino Linotype" w:eastAsia="Palatino Linotype" w:cs="Palatino Linotype"/>
          <w:color w:val="000000"/>
          <w:sz w:val="24"/>
          <w:szCs w:val="24"/>
        </w:rPr>
      </w:pPr>
    </w:p>
    <w:tbl>
      <w:tblPr>
        <w:tblStyle w:val="50"/>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446BA91B">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92">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06</w:t>
            </w:r>
          </w:p>
        </w:tc>
        <w:tc>
          <w:tcPr>
            <w:vAlign w:val="center"/>
          </w:tcPr>
          <w:p w14:paraId="00000093">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MILAN - PISA                                                (ĂN SÁNG, TRƯA, TỐI)</w:t>
            </w:r>
          </w:p>
        </w:tc>
      </w:tr>
    </w:tbl>
    <w:p w14:paraId="00000094">
      <w:pPr>
        <w:spacing w:before="120"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b/>
          <w:bCs/>
          <w:color w:val="000000"/>
          <w:sz w:val="24"/>
          <w:szCs w:val="24"/>
          <w:rtl w:val="0"/>
        </w:rPr>
        <w:t>Sáng</w:t>
      </w:r>
      <w:r>
        <w:rPr>
          <w:rFonts w:ascii="Palatino Linotype" w:hAnsi="Palatino Linotype" w:eastAsia="Palatino Linotype" w:cs="Palatino Linotype"/>
          <w:color w:val="000000"/>
          <w:sz w:val="24"/>
          <w:szCs w:val="24"/>
          <w:rtl w:val="0"/>
        </w:rPr>
        <w:t>: Quý khách ăn sáng tại khách sạn . Sau đó đoàn tham quan:</w:t>
      </w:r>
    </w:p>
    <w:p w14:paraId="00000095">
      <w:pPr>
        <w:numPr>
          <w:ilvl w:val="0"/>
          <w:numId w:val="7"/>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Chụp hình tại </w:t>
      </w:r>
      <w:r>
        <w:rPr>
          <w:rFonts w:ascii="Palatino Linotype" w:hAnsi="Palatino Linotype" w:eastAsia="Palatino Linotype" w:cs="Palatino Linotype"/>
          <w:b/>
          <w:bCs/>
          <w:i/>
          <w:iCs/>
          <w:color w:val="FF0066"/>
          <w:sz w:val="24"/>
          <w:szCs w:val="24"/>
          <w:rtl w:val="0"/>
        </w:rPr>
        <w:t xml:space="preserve">Pháo đài Sforza </w:t>
      </w:r>
      <w:r>
        <w:rPr>
          <w:rFonts w:ascii="Palatino Linotype" w:hAnsi="Palatino Linotype" w:eastAsia="Palatino Linotype" w:cs="Palatino Linotype"/>
          <w:color w:val="000000"/>
          <w:sz w:val="24"/>
          <w:szCs w:val="24"/>
          <w:rtl w:val="0"/>
        </w:rPr>
        <w:t>là một công trình phòng thủ thời Phục Hưng và là một trong những địa điểm du lịch Milan mang đậm dấu ấn lịch sử. Từng là nơi ở của gia tộc Sforza quyền lực, lâu đài ngày nay trở thành tổ hợp các bảo tàng và phòng trưng bày nghệ thuật quan trọng bậc nhất thành phố. </w:t>
      </w:r>
    </w:p>
    <w:p w14:paraId="00000096">
      <w:pPr>
        <w:numPr>
          <w:ilvl w:val="0"/>
          <w:numId w:val="7"/>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Quảng trường Duomo</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 quảng trường trung tâm thành phố Milan, nổi bật với nhà thờ Duomo – xây dựng năm 1386 với kiến trúc Gothic tuyệt đẹp,  trang trí bằng vô số các bức tượng điêu khắc bên ngoài.</w:t>
      </w:r>
      <w:r>
        <w:drawing>
          <wp:anchor distT="0" distB="0" distL="114300" distR="114300" simplePos="0" relativeHeight="251659264" behindDoc="0" locked="0" layoutInCell="1" allowOverlap="1">
            <wp:simplePos x="0" y="0"/>
            <wp:positionH relativeFrom="column">
              <wp:posOffset>3860800</wp:posOffset>
            </wp:positionH>
            <wp:positionV relativeFrom="paragraph">
              <wp:posOffset>822960</wp:posOffset>
            </wp:positionV>
            <wp:extent cx="2703195" cy="1932305"/>
            <wp:effectExtent l="0" t="0" r="0" b="0"/>
            <wp:wrapSquare wrapText="bothSides"/>
            <wp:docPr id="2032278160" name="image9.jpg" descr="Check in tại những điểm đến hot nhất ở thành phố Milan"/>
            <wp:cNvGraphicFramePr/>
            <a:graphic xmlns:a="http://schemas.openxmlformats.org/drawingml/2006/main">
              <a:graphicData uri="http://schemas.openxmlformats.org/drawingml/2006/picture">
                <pic:pic xmlns:pic="http://schemas.openxmlformats.org/drawingml/2006/picture">
                  <pic:nvPicPr>
                    <pic:cNvPr id="2032278160" name="image9.jpg" descr="Check in tại những điểm đến hot nhất ở thành phố Milan"/>
                    <pic:cNvPicPr preferRelativeResize="0"/>
                  </pic:nvPicPr>
                  <pic:blipFill>
                    <a:blip r:embed="rId19"/>
                    <a:srcRect/>
                    <a:stretch>
                      <a:fillRect/>
                    </a:stretch>
                  </pic:blipFill>
                  <pic:spPr>
                    <a:xfrm>
                      <a:off x="0" y="0"/>
                      <a:ext cx="2703195" cy="1932305"/>
                    </a:xfrm>
                    <a:prstGeom prst="rect">
                      <a:avLst/>
                    </a:prstGeom>
                  </pic:spPr>
                </pic:pic>
              </a:graphicData>
            </a:graphic>
          </wp:anchor>
        </w:drawing>
      </w:r>
    </w:p>
    <w:p w14:paraId="00000097">
      <w:pPr>
        <w:numPr>
          <w:ilvl w:val="0"/>
          <w:numId w:val="7"/>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 xml:space="preserve">Trung tâm thương mại Galleria Vittorio Emanuele II: </w:t>
      </w:r>
      <w:r>
        <w:rPr>
          <w:rFonts w:ascii="Palatino Linotype" w:hAnsi="Palatino Linotype" w:eastAsia="Palatino Linotype" w:cs="Palatino Linotype"/>
          <w:color w:val="000000"/>
          <w:sz w:val="24"/>
          <w:szCs w:val="24"/>
          <w:rtl w:val="0"/>
        </w:rPr>
        <w:t>Tọa lạc ngay cạnh nhà thờ chính tòa, Galleria Vittorio Emanuele II là một trong những trung t</w:t>
      </w:r>
      <w:r>
        <w:rPr>
          <w:rFonts w:ascii="Trebuchet MS" w:hAnsi="Trebuchet MS" w:eastAsia="Trebuchet MS" w:cs="Trebuchet MS"/>
          <w:color w:val="000000"/>
          <w:rtl w:val="0"/>
        </w:rPr>
        <w:t xml:space="preserve"> </w:t>
      </w:r>
      <w:r>
        <w:rPr>
          <w:rFonts w:ascii="Palatino Linotype" w:hAnsi="Palatino Linotype" w:eastAsia="Palatino Linotype" w:cs="Palatino Linotype"/>
          <w:color w:val="000000"/>
          <w:sz w:val="24"/>
          <w:szCs w:val="24"/>
          <w:rtl w:val="0"/>
        </w:rPr>
        <w:t>âm mua sắm lâu đời nhất thế giới và cũng là địa điểm du lịch Milan nổi bật dành cho những tín đồ thời trang và nghệ thuật.  xây dựng từ thế kỷ 19, công trình này gây ấn tượng với mái vòm kính khổng lồ, sàn đá hoa cương trang trí theo hình mozaic và không gian sang trọng lộng lẫy.</w:t>
      </w:r>
    </w:p>
    <w:p w14:paraId="00000098">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Trưa: </w:t>
      </w:r>
      <w:r>
        <w:rPr>
          <w:rFonts w:ascii="Palatino Linotype" w:hAnsi="Palatino Linotype" w:eastAsia="Palatino Linotype" w:cs="Palatino Linotype"/>
          <w:color w:val="000000"/>
          <w:sz w:val="24"/>
          <w:szCs w:val="24"/>
          <w:rtl w:val="0"/>
        </w:rPr>
        <w:t>Quý khách ăn trưa tại nhà hàng.</w:t>
      </w:r>
    </w:p>
    <w:p w14:paraId="00000099">
      <w:pPr>
        <w:spacing w:after="0" w:line="360" w:lineRule="auto"/>
        <w:jc w:val="both"/>
        <w:rPr>
          <w:rFonts w:ascii="Times New Roman" w:hAnsi="Times New Roman" w:eastAsia="Times New Roman" w:cs="Times New Roman"/>
          <w:i/>
          <w:iCs/>
          <w:sz w:val="24"/>
          <w:szCs w:val="24"/>
        </w:rPr>
      </w:pPr>
      <w:r>
        <w:rPr>
          <w:rFonts w:ascii="Palatino Linotype" w:hAnsi="Palatino Linotype" w:eastAsia="Palatino Linotype" w:cs="Palatino Linotype"/>
          <w:color w:val="000000"/>
          <w:sz w:val="24"/>
          <w:szCs w:val="24"/>
          <w:rtl w:val="0"/>
        </w:rPr>
        <w:t xml:space="preserve">Sau đó đoàn khởi hành tới </w:t>
      </w:r>
      <w:r>
        <w:rPr>
          <w:rFonts w:ascii="Palatino Linotype" w:hAnsi="Palatino Linotype" w:eastAsia="Palatino Linotype" w:cs="Palatino Linotype"/>
          <w:b/>
          <w:bCs/>
          <w:color w:val="FF0066"/>
          <w:sz w:val="28"/>
          <w:szCs w:val="28"/>
          <w:rtl w:val="0"/>
        </w:rPr>
        <w:t>Pisa</w:t>
      </w:r>
      <w:r>
        <w:rPr>
          <w:rFonts w:ascii="Palatino Linotype" w:hAnsi="Palatino Linotype" w:eastAsia="Palatino Linotype" w:cs="Palatino Linotype"/>
          <w:color w:val="FF0066"/>
          <w:sz w:val="28"/>
          <w:szCs w:val="28"/>
          <w:rtl w:val="0"/>
        </w:rPr>
        <w:t xml:space="preserve"> </w:t>
      </w:r>
      <w:r>
        <w:rPr>
          <w:rFonts w:ascii="Palatino Linotype" w:hAnsi="Palatino Linotype" w:eastAsia="Palatino Linotype" w:cs="Palatino Linotype"/>
          <w:color w:val="000000"/>
          <w:sz w:val="24"/>
          <w:szCs w:val="24"/>
          <w:rtl w:val="0"/>
        </w:rPr>
        <w:t>(cách 274km)</w:t>
      </w:r>
      <w:r>
        <w:rPr>
          <w:rtl w:val="0"/>
        </w:rPr>
        <w:t xml:space="preserve"> </w:t>
      </w:r>
      <w:r>
        <w:rPr>
          <w:rFonts w:ascii="Palatino Linotype" w:hAnsi="Palatino Linotype" w:eastAsia="Palatino Linotype" w:cs="Palatino Linotype"/>
          <w:i/>
          <w:iCs/>
          <w:color w:val="000000"/>
          <w:sz w:val="24"/>
          <w:szCs w:val="24"/>
          <w:rtl w:val="0"/>
        </w:rPr>
        <w:t>Thành phố Pisa là một mảnh ghép hoàn hảo tô điểm cho chính vẻ đẹp đó, nơi nổi tiếng là quê hương của công trình tháp nghiêng Pisa tuyệt mỹ. Thành phố tọa lạc hai bên bờ sông Arno ngay trước khi nó đổ vào biển Liguria.</w:t>
      </w:r>
    </w:p>
    <w:p w14:paraId="0000009A">
      <w:pPr>
        <w:keepNext w:val="0"/>
        <w:keepLines w:val="0"/>
        <w:pageBreakBefore w:val="0"/>
        <w:widowControl/>
        <w:numPr>
          <w:ilvl w:val="0"/>
          <w:numId w:val="8"/>
        </w:numPr>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502" w:right="0" w:hanging="360"/>
        <w:jc w:val="both"/>
        <w:rPr>
          <w:rFonts w:ascii="Palatino Linotype" w:hAnsi="Palatino Linotype" w:eastAsia="Palatino Linotype" w:cs="Palatino Linotype"/>
          <w:b/>
          <w:bCs/>
          <w:i w:val="0"/>
          <w:iCs w:val="0"/>
          <w:smallCaps w:val="0"/>
          <w:strike w:val="0"/>
          <w:color w:val="000000"/>
          <w:sz w:val="24"/>
          <w:szCs w:val="24"/>
          <w:u w:val="none"/>
          <w:shd w:val="clear" w:fill="auto"/>
          <w:vertAlign w:val="baseline"/>
        </w:rPr>
      </w:pPr>
      <w:r>
        <w:rPr>
          <w:rFonts w:ascii="Palatino Linotype" w:hAnsi="Palatino Linotype" w:eastAsia="Palatino Linotype" w:cs="Palatino Linotype"/>
          <w:b/>
          <w:bCs/>
          <w:i/>
          <w:iCs/>
          <w:smallCaps w:val="0"/>
          <w:strike w:val="0"/>
          <w:color w:val="FF0066"/>
          <w:sz w:val="28"/>
          <w:szCs w:val="28"/>
          <w:u w:val="none"/>
          <w:shd w:val="clear" w:fill="auto"/>
          <w:vertAlign w:val="baseline"/>
          <w:rtl w:val="0"/>
        </w:rPr>
        <w:t>Tháp nghiêng Pisa</w:t>
      </w:r>
      <w:r>
        <w:rPr>
          <w:rFonts w:ascii="Palatino Linotype" w:hAnsi="Palatino Linotype" w:eastAsia="Palatino Linotype" w:cs="Palatino Linotype"/>
          <w:b/>
          <w:bCs/>
          <w:i w:val="0"/>
          <w:iCs w:val="0"/>
          <w:smallCaps w:val="0"/>
          <w:strike w:val="0"/>
          <w:color w:val="FF0066"/>
          <w:sz w:val="28"/>
          <w:szCs w:val="28"/>
          <w:u w:val="none"/>
          <w:shd w:val="clear" w:fill="auto"/>
          <w:vertAlign w:val="baseline"/>
          <w:rtl w:val="0"/>
        </w:rPr>
        <w:t xml:space="preserve"> </w:t>
      </w:r>
      <w:r>
        <w:rPr>
          <w:rFonts w:ascii="Palatino Linotype" w:hAnsi="Palatino Linotype" w:eastAsia="Palatino Linotype" w:cs="Palatino Linotype"/>
          <w:b w:val="0"/>
          <w:bCs w:val="0"/>
          <w:i/>
          <w:iCs/>
          <w:smallCaps w:val="0"/>
          <w:strike w:val="0"/>
          <w:color w:val="000000"/>
          <w:sz w:val="28"/>
          <w:szCs w:val="28"/>
          <w:u w:val="none"/>
          <w:shd w:val="clear" w:fill="auto"/>
          <w:vertAlign w:val="baseline"/>
          <w:rtl w:val="0"/>
        </w:rPr>
        <w:t>(</w:t>
      </w:r>
      <w:r>
        <w:rPr>
          <w:rFonts w:ascii="Palatino Linotype" w:hAnsi="Palatino Linotype" w:eastAsia="Palatino Linotype" w:cs="Palatino Linotype"/>
          <w:b w:val="0"/>
          <w:bCs w:val="0"/>
          <w:i/>
          <w:iCs/>
          <w:smallCaps w:val="0"/>
          <w:strike w:val="0"/>
          <w:color w:val="000000"/>
          <w:sz w:val="24"/>
          <w:szCs w:val="24"/>
          <w:u w:val="none"/>
          <w:shd w:val="clear" w:fill="auto"/>
          <w:vertAlign w:val="baseline"/>
          <w:rtl w:val="0"/>
        </w:rPr>
        <w:t>chụp ảnh bên ngoài):</w:t>
      </w:r>
      <w:r>
        <w:rPr>
          <w:rFonts w:ascii="Palatino Linotype" w:hAnsi="Palatino Linotype" w:eastAsia="Palatino Linotype" w:cs="Palatino Linotype"/>
          <w:b/>
          <w:bCs/>
          <w:i w:val="0"/>
          <w:iCs w:val="0"/>
          <w:smallCaps w:val="0"/>
          <w:strike w:val="0"/>
          <w:color w:val="000000"/>
          <w:sz w:val="24"/>
          <w:szCs w:val="24"/>
          <w:u w:val="none"/>
          <w:shd w:val="clear" w:fill="auto"/>
          <w:vertAlign w:val="baseline"/>
          <w:rtl w:val="0"/>
        </w:rPr>
        <w:t xml:space="preserve"> </w:t>
      </w:r>
      <w:r>
        <w:rPr>
          <w:rFonts w:ascii="Palatino Linotype" w:hAnsi="Palatino Linotype" w:eastAsia="Palatino Linotype" w:cs="Palatino Linotype"/>
          <w:b w:val="0"/>
          <w:bCs w:val="0"/>
          <w:i w:val="0"/>
          <w:iCs w:val="0"/>
          <w:smallCaps w:val="0"/>
          <w:strike w:val="0"/>
          <w:color w:val="000000"/>
          <w:sz w:val="24"/>
          <w:szCs w:val="24"/>
          <w:u w:val="none"/>
          <w:shd w:val="clear" w:fill="auto"/>
          <w:vertAlign w:val="baseline"/>
          <w:rtl w:val="0"/>
        </w:rPr>
        <w:t>Tháp nghiêng Pisa là một tòa tháp chuông tại thành phố Pisa  khởi xây năm 1173. Toà tháp cao 55,86 m tính từ mặt đất lên đến nóc bên thấp và 56,70 m đến nóc bên cao. Từ dưới lên có 294 bậc thang. Tường tháp dày 4,09 m ở phía chân tháp, rồi rút dần, chỉ còn 2,48 m trên đỉnh</w:t>
      </w:r>
    </w:p>
    <w:p w14:paraId="0000009B">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Tối: </w:t>
      </w:r>
      <w:r>
        <w:rPr>
          <w:rFonts w:ascii="Palatino Linotype" w:hAnsi="Palatino Linotype" w:eastAsia="Palatino Linotype" w:cs="Palatino Linotype"/>
          <w:color w:val="000000"/>
          <w:sz w:val="24"/>
          <w:szCs w:val="24"/>
          <w:rtl w:val="0"/>
        </w:rPr>
        <w:t xml:space="preserve">Quý khách nghỉ ngơi ăn tối tại nhà hàng. </w:t>
      </w:r>
    </w:p>
    <w:p w14:paraId="0000009C">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Nghỉ đêm tại khách sạn 3-4*</w:t>
      </w:r>
    </w:p>
    <w:p w14:paraId="0000009D">
      <w:pPr>
        <w:spacing w:after="0" w:line="360" w:lineRule="auto"/>
        <w:jc w:val="both"/>
        <w:rPr>
          <w:rFonts w:ascii="Palatino Linotype" w:hAnsi="Palatino Linotype" w:eastAsia="Palatino Linotype" w:cs="Palatino Linotype"/>
          <w:color w:val="000000"/>
          <w:sz w:val="24"/>
          <w:szCs w:val="24"/>
        </w:rPr>
      </w:pPr>
    </w:p>
    <w:tbl>
      <w:tblPr>
        <w:tblStyle w:val="51"/>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195B658E">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9E">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07</w:t>
            </w:r>
          </w:p>
        </w:tc>
        <w:tc>
          <w:tcPr>
            <w:vAlign w:val="center"/>
          </w:tcPr>
          <w:p w14:paraId="0000009F">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PISA – ROME- VATICAN                              (ĂN SÁNG, TRƯA, TỐI)</w:t>
            </w:r>
          </w:p>
        </w:tc>
      </w:tr>
    </w:tbl>
    <w:p w14:paraId="000000A0">
      <w:pPr>
        <w:pBdr>
          <w:top w:val="none" w:color="auto" w:sz="0" w:space="0"/>
          <w:left w:val="none" w:color="auto" w:sz="0" w:space="0"/>
          <w:bottom w:val="none" w:color="auto" w:sz="0" w:space="0"/>
          <w:right w:val="none" w:color="auto" w:sz="0" w:space="0"/>
          <w:between w:val="none" w:color="auto" w:sz="0" w:space="0"/>
        </w:pBdr>
        <w:spacing w:before="120" w:after="0" w:line="360" w:lineRule="auto"/>
        <w:jc w:val="both"/>
        <w:rPr>
          <w:rFonts w:ascii="Palatino Linotype" w:hAnsi="Palatino Linotype" w:eastAsia="Palatino Linotype" w:cs="Palatino Linotype"/>
          <w:color w:val="000000"/>
          <w:sz w:val="24"/>
          <w:szCs w:val="24"/>
        </w:rPr>
      </w:pPr>
      <w:bookmarkStart w:id="0" w:name="_heading=h.gjdgxs" w:colFirst="0" w:colLast="0"/>
      <w:bookmarkEnd w:id="0"/>
      <w:r>
        <w:rPr>
          <w:rFonts w:ascii="Palatino Linotype" w:hAnsi="Palatino Linotype" w:eastAsia="Palatino Linotype" w:cs="Palatino Linotype"/>
          <w:b/>
          <w:bCs/>
          <w:color w:val="000000"/>
          <w:sz w:val="24"/>
          <w:szCs w:val="24"/>
          <w:rtl w:val="0"/>
        </w:rPr>
        <w:t xml:space="preserve">Sáng: </w:t>
      </w:r>
      <w:r>
        <w:rPr>
          <w:rFonts w:ascii="Palatino Linotype" w:hAnsi="Palatino Linotype" w:eastAsia="Palatino Linotype" w:cs="Palatino Linotype"/>
          <w:color w:val="000000"/>
          <w:sz w:val="24"/>
          <w:szCs w:val="24"/>
          <w:rtl w:val="0"/>
        </w:rPr>
        <w:t xml:space="preserve">Sau khi ăn sáng tại khách sạn. Quý khách làm thủ tục trả phòng và khởi hành tới </w:t>
      </w:r>
      <w:r>
        <w:rPr>
          <w:rFonts w:ascii="Palatino Linotype" w:hAnsi="Palatino Linotype" w:eastAsia="Palatino Linotype" w:cs="Palatino Linotype"/>
          <w:b/>
          <w:bCs/>
          <w:color w:val="FF0066"/>
          <w:sz w:val="28"/>
          <w:szCs w:val="28"/>
          <w:rtl w:val="0"/>
        </w:rPr>
        <w:t>Rome</w:t>
      </w:r>
      <w:r>
        <w:rPr>
          <w:rFonts w:ascii="Palatino Linotype" w:hAnsi="Palatino Linotype" w:eastAsia="Palatino Linotype" w:cs="Palatino Linotype"/>
          <w:color w:val="FF0066"/>
          <w:sz w:val="28"/>
          <w:szCs w:val="28"/>
          <w:rtl w:val="0"/>
        </w:rPr>
        <w:t xml:space="preserve"> </w:t>
      </w:r>
      <w:r>
        <w:rPr>
          <w:rFonts w:ascii="Palatino Linotype" w:hAnsi="Palatino Linotype" w:eastAsia="Palatino Linotype" w:cs="Palatino Linotype"/>
          <w:color w:val="000000"/>
          <w:sz w:val="24"/>
          <w:szCs w:val="24"/>
          <w:rtl w:val="0"/>
        </w:rPr>
        <w:t xml:space="preserve">(cách 330km) </w:t>
      </w:r>
      <w:r>
        <w:rPr>
          <w:rFonts w:ascii="Palatino Linotype" w:hAnsi="Palatino Linotype" w:eastAsia="Palatino Linotype" w:cs="Palatino Linotype"/>
          <w:color w:val="000000"/>
          <w:rtl w:val="0"/>
        </w:rPr>
        <w:t xml:space="preserve">– thủ đô </w:t>
      </w:r>
      <w:r>
        <w:rPr>
          <w:rFonts w:ascii="Palatino Linotype" w:hAnsi="Palatino Linotype" w:eastAsia="Palatino Linotype" w:cs="Palatino Linotype"/>
          <w:color w:val="000000"/>
          <w:sz w:val="24"/>
          <w:szCs w:val="24"/>
          <w:rtl w:val="0"/>
        </w:rPr>
        <w:t>của nước Ý,  mệnh danh là “Thành phố Vĩnh Hằng” (The Eternal City) – là một trong những điểm đến du lịch nổi tiếng nhất thế giới. Thành phố mang trong mình hơn 3.000 năm lịch sử, là cái nôi của nền văn minh La Mã cổ đại, đồng thời là trung tâm chính trị, văn hoá và tôn giáo quan trọng của châu Âu.</w:t>
      </w:r>
      <w:r>
        <w:drawing>
          <wp:anchor distT="0" distB="0" distL="114300" distR="114300" simplePos="0" relativeHeight="251659264" behindDoc="0" locked="0" layoutInCell="1" allowOverlap="1">
            <wp:simplePos x="0" y="0"/>
            <wp:positionH relativeFrom="column">
              <wp:posOffset>3749675</wp:posOffset>
            </wp:positionH>
            <wp:positionV relativeFrom="paragraph">
              <wp:posOffset>1424305</wp:posOffset>
            </wp:positionV>
            <wp:extent cx="2814320" cy="1870710"/>
            <wp:effectExtent l="0" t="0" r="0" b="0"/>
            <wp:wrapSquare wrapText="bothSides"/>
            <wp:docPr id="2032278164" name="image8.jpg"/>
            <wp:cNvGraphicFramePr/>
            <a:graphic xmlns:a="http://schemas.openxmlformats.org/drawingml/2006/main">
              <a:graphicData uri="http://schemas.openxmlformats.org/drawingml/2006/picture">
                <pic:pic xmlns:pic="http://schemas.openxmlformats.org/drawingml/2006/picture">
                  <pic:nvPicPr>
                    <pic:cNvPr id="2032278164" name="image8.jpg"/>
                    <pic:cNvPicPr preferRelativeResize="0"/>
                  </pic:nvPicPr>
                  <pic:blipFill>
                    <a:blip r:embed="rId20"/>
                    <a:srcRect/>
                    <a:stretch>
                      <a:fillRect/>
                    </a:stretch>
                  </pic:blipFill>
                  <pic:spPr>
                    <a:xfrm>
                      <a:off x="0" y="0"/>
                      <a:ext cx="2814320" cy="1870710"/>
                    </a:xfrm>
                    <a:prstGeom prst="rect">
                      <a:avLst/>
                    </a:prstGeom>
                  </pic:spPr>
                </pic:pic>
              </a:graphicData>
            </a:graphic>
          </wp:anchor>
        </w:drawing>
      </w:r>
    </w:p>
    <w:p w14:paraId="000000A1">
      <w:pPr>
        <w:pBdr>
          <w:top w:val="none" w:color="auto" w:sz="0" w:space="0"/>
          <w:left w:val="none" w:color="auto" w:sz="0" w:space="0"/>
          <w:bottom w:val="none" w:color="auto" w:sz="0" w:space="0"/>
          <w:right w:val="none" w:color="auto" w:sz="0" w:space="0"/>
          <w:between w:val="none" w:color="auto" w:sz="0" w:space="0"/>
        </w:pBd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Trưa: </w:t>
      </w:r>
      <w:r>
        <w:rPr>
          <w:rFonts w:ascii="Palatino Linotype" w:hAnsi="Palatino Linotype" w:eastAsia="Palatino Linotype" w:cs="Palatino Linotype"/>
          <w:color w:val="000000"/>
          <w:sz w:val="24"/>
          <w:szCs w:val="24"/>
          <w:rtl w:val="0"/>
        </w:rPr>
        <w:t>Quý khách ăn trưa tại nhà hàng</w:t>
      </w:r>
    </w:p>
    <w:p w14:paraId="000000A2">
      <w:pPr>
        <w:pBdr>
          <w:top w:val="none" w:color="auto" w:sz="0" w:space="0"/>
          <w:left w:val="none" w:color="auto" w:sz="0" w:space="0"/>
          <w:bottom w:val="none" w:color="auto" w:sz="0" w:space="0"/>
          <w:right w:val="none" w:color="auto" w:sz="0" w:space="0"/>
          <w:between w:val="none" w:color="auto" w:sz="0" w:space="0"/>
        </w:pBd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Chiều</w:t>
      </w:r>
      <w:r>
        <w:rPr>
          <w:rFonts w:ascii="Palatino Linotype" w:hAnsi="Palatino Linotype" w:eastAsia="Palatino Linotype" w:cs="Palatino Linotype"/>
          <w:color w:val="000000"/>
          <w:sz w:val="24"/>
          <w:szCs w:val="24"/>
          <w:rtl w:val="0"/>
        </w:rPr>
        <w:t>: Quý khách tham quan:</w:t>
      </w:r>
    </w:p>
    <w:p w14:paraId="000000A3">
      <w:pPr>
        <w:numPr>
          <w:ilvl w:val="0"/>
          <w:numId w:val="9"/>
        </w:numPr>
        <w:spacing w:after="0" w:line="360" w:lineRule="auto"/>
        <w:ind w:left="45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 xml:space="preserve">Vatican </w:t>
      </w:r>
      <w:r>
        <w:rPr>
          <w:rFonts w:ascii="Palatino Linotype" w:hAnsi="Palatino Linotype" w:eastAsia="Palatino Linotype" w:cs="Palatino Linotype"/>
          <w:b/>
          <w:bCs/>
          <w:i/>
          <w:iCs/>
          <w:color w:val="000000"/>
          <w:sz w:val="24"/>
          <w:szCs w:val="24"/>
          <w:rtl w:val="0"/>
        </w:rPr>
        <w:t>–</w:t>
      </w:r>
      <w:r>
        <w:rPr>
          <w:rFonts w:ascii="Palatino Linotype" w:hAnsi="Palatino Linotype" w:eastAsia="Palatino Linotype" w:cs="Palatino Linotype"/>
          <w:color w:val="000000"/>
          <w:sz w:val="24"/>
          <w:szCs w:val="24"/>
          <w:rtl w:val="0"/>
        </w:rPr>
        <w:t xml:space="preserve"> nhà nước có chủ quyền nhỏ nhất thế giới nằm gọn trong lòng thành phố Rome. Nơi đây  xem là trung tâm của Giáo hội Công giáo La Mã dưới sự điều hành của Giáo hoàng – người đứng đầu nhà nước Vatican. </w:t>
      </w:r>
      <w:r>
        <w:rPr>
          <w:rFonts w:ascii="Palatino Linotype" w:hAnsi="Palatino Linotype" w:eastAsia="Palatino Linotype" w:cs="Palatino Linotype"/>
          <w:i/>
          <w:iCs/>
          <w:color w:val="000000"/>
          <w:sz w:val="24"/>
          <w:szCs w:val="24"/>
          <w:rtl w:val="0"/>
        </w:rPr>
        <w:t xml:space="preserve">(quý khách </w:t>
      </w:r>
      <w:r>
        <w:rPr>
          <w:rFonts w:ascii="Palatino Linotype" w:hAnsi="Palatino Linotype" w:eastAsia="Palatino Linotype" w:cs="Palatino Linotype"/>
          <w:i/>
          <w:iCs/>
          <w:color w:val="000000"/>
          <w:sz w:val="24"/>
          <w:szCs w:val="24"/>
          <w:rtl w:val="0"/>
          <w:lang w:val="en-US"/>
        </w:rPr>
        <w:t>tham quan</w:t>
      </w:r>
      <w:r>
        <w:rPr>
          <w:rFonts w:ascii="Palatino Linotype" w:hAnsi="Palatino Linotype" w:eastAsia="Palatino Linotype" w:cs="Palatino Linotype"/>
          <w:i/>
          <w:iCs/>
          <w:color w:val="000000"/>
          <w:sz w:val="24"/>
          <w:szCs w:val="24"/>
          <w:rtl w:val="0"/>
        </w:rPr>
        <w:t xml:space="preserve"> chụp ảnh bên ngoài)</w:t>
      </w:r>
      <w:r>
        <w:rPr>
          <w:rFonts w:ascii="Palatino Linotype" w:hAnsi="Palatino Linotype" w:eastAsia="Palatino Linotype" w:cs="Palatino Linotype"/>
          <w:color w:val="000000"/>
          <w:sz w:val="24"/>
          <w:szCs w:val="24"/>
          <w:rtl w:val="0"/>
        </w:rPr>
        <w:t> </w:t>
      </w:r>
    </w:p>
    <w:p w14:paraId="000000A4">
      <w:pPr>
        <w:numPr>
          <w:ilvl w:val="0"/>
          <w:numId w:val="9"/>
        </w:numPr>
        <w:spacing w:after="0" w:line="360" w:lineRule="auto"/>
        <w:ind w:left="45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Quảng Trường St’ Peter &amp; Đại Thánh Đường Saint Peter</w:t>
      </w:r>
      <w:r>
        <w:rPr>
          <w:rFonts w:ascii="Palatino Linotype" w:hAnsi="Palatino Linotype" w:eastAsia="Palatino Linotype" w:cs="Palatino Linotype"/>
          <w:b/>
          <w:bCs/>
          <w:color w:val="FF0066"/>
          <w:sz w:val="24"/>
          <w:szCs w:val="24"/>
          <w:rtl w:val="0"/>
        </w:rPr>
        <w:t xml:space="preserve"> </w:t>
      </w:r>
      <w:r>
        <w:rPr>
          <w:rFonts w:ascii="Palatino Linotype" w:hAnsi="Palatino Linotype" w:eastAsia="Palatino Linotype" w:cs="Palatino Linotype"/>
          <w:b/>
          <w:bCs/>
          <w:color w:val="000000"/>
          <w:sz w:val="24"/>
          <w:szCs w:val="24"/>
          <w:rtl w:val="0"/>
        </w:rPr>
        <w:t>–</w:t>
      </w:r>
      <w:r>
        <w:rPr>
          <w:rFonts w:ascii="Palatino Linotype" w:hAnsi="Palatino Linotype" w:eastAsia="Palatino Linotype" w:cs="Palatino Linotype"/>
          <w:color w:val="000000"/>
          <w:sz w:val="24"/>
          <w:szCs w:val="24"/>
          <w:rtl w:val="0"/>
        </w:rPr>
        <w:t xml:space="preserve"> nơi Đức Giáo Hoàng thường gặp mặt các giáo dân và là nơi lưu giữ hài cốt của Vị Giáo hoàng đầu tiên của Thiên Chúa Giáo La Mã - Thánh Phêrô.</w:t>
      </w:r>
    </w:p>
    <w:p w14:paraId="000000A5">
      <w:pPr>
        <w:numPr>
          <w:ilvl w:val="0"/>
          <w:numId w:val="9"/>
        </w:numPr>
        <w:spacing w:after="0" w:line="360" w:lineRule="auto"/>
        <w:ind w:left="45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Đấu Trường La Mã Colosseum</w:t>
      </w:r>
      <w:r>
        <w:rPr>
          <w:rFonts w:ascii="Palatino Linotype" w:hAnsi="Palatino Linotype" w:eastAsia="Palatino Linotype" w:cs="Palatino Linotype"/>
          <w:i/>
          <w:iCs/>
          <w:color w:val="FF0066"/>
          <w:sz w:val="24"/>
          <w:szCs w:val="24"/>
          <w:rtl w:val="0"/>
        </w:rPr>
        <w:t xml:space="preserve"> </w:t>
      </w:r>
      <w:r>
        <w:rPr>
          <w:rFonts w:ascii="Palatino Linotype" w:hAnsi="Palatino Linotype" w:eastAsia="Palatino Linotype" w:cs="Palatino Linotype"/>
          <w:color w:val="000000"/>
          <w:sz w:val="24"/>
          <w:szCs w:val="24"/>
          <w:rtl w:val="0"/>
        </w:rPr>
        <w:t xml:space="preserve">– nơi diễn ra những cuộc giác đấu giữa tù nhân La Mã với thú dữ dưới sự chứng kiến của công chúng và Hoàng đế La Mã. </w:t>
      </w:r>
      <w:r>
        <w:rPr>
          <w:rFonts w:ascii="Palatino Linotype" w:hAnsi="Palatino Linotype" w:eastAsia="Palatino Linotype" w:cs="Palatino Linotype"/>
          <w:i/>
          <w:iCs/>
          <w:color w:val="000000"/>
          <w:sz w:val="24"/>
          <w:szCs w:val="24"/>
          <w:rtl w:val="0"/>
        </w:rPr>
        <w:t>Chụp ảnh bên ngoài đấu trường.</w:t>
      </w:r>
    </w:p>
    <w:p w14:paraId="000000A6">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Tối: </w:t>
      </w:r>
      <w:r>
        <w:rPr>
          <w:rFonts w:ascii="Palatino Linotype" w:hAnsi="Palatino Linotype" w:eastAsia="Palatino Linotype" w:cs="Palatino Linotype"/>
          <w:color w:val="000000"/>
          <w:sz w:val="24"/>
          <w:szCs w:val="24"/>
          <w:rtl w:val="0"/>
        </w:rPr>
        <w:t xml:space="preserve">Quý khách nghỉ ngơi ăn tối tại nhà hàng. </w:t>
      </w:r>
    </w:p>
    <w:p w14:paraId="000000A7">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Nghỉ đêm tại khách sạn 3-4*</w:t>
      </w:r>
    </w:p>
    <w:tbl>
      <w:tblPr>
        <w:tblStyle w:val="52"/>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70FF77A2">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A8">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08</w:t>
            </w:r>
          </w:p>
        </w:tc>
        <w:tc>
          <w:tcPr>
            <w:vAlign w:val="center"/>
          </w:tcPr>
          <w:p w14:paraId="000000A9">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ROME   - BOLOGNE                                         (ĂN SÁNG, TRƯA, TỐI)</w:t>
            </w:r>
          </w:p>
        </w:tc>
      </w:tr>
    </w:tbl>
    <w:p w14:paraId="000000AA">
      <w:pP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Sáng: </w:t>
      </w:r>
      <w:r>
        <w:rPr>
          <w:rFonts w:ascii="Palatino Linotype" w:hAnsi="Palatino Linotype" w:eastAsia="Palatino Linotype" w:cs="Palatino Linotype"/>
          <w:color w:val="000000"/>
          <w:sz w:val="24"/>
          <w:szCs w:val="24"/>
          <w:rtl w:val="0"/>
        </w:rPr>
        <w:t xml:space="preserve">Sau khi ăn sáng tại khách sạn. Quý khách làm thủ tục trả phòng và khởi hành tới </w:t>
      </w:r>
      <w:r>
        <w:rPr>
          <w:rFonts w:ascii="Palatino Linotype" w:hAnsi="Palatino Linotype" w:eastAsia="Palatino Linotype" w:cs="Palatino Linotype"/>
          <w:b/>
          <w:bCs/>
          <w:color w:val="FF0066"/>
          <w:sz w:val="28"/>
          <w:szCs w:val="28"/>
          <w:rtl w:val="0"/>
        </w:rPr>
        <w:t>Bologna</w:t>
      </w:r>
      <w:r>
        <w:rPr>
          <w:rFonts w:ascii="Palatino Linotype" w:hAnsi="Palatino Linotype" w:eastAsia="Palatino Linotype" w:cs="Palatino Linotype"/>
          <w:color w:val="FF0066"/>
          <w:sz w:val="28"/>
          <w:szCs w:val="28"/>
          <w:rtl w:val="0"/>
        </w:rPr>
        <w:t xml:space="preserve"> </w:t>
      </w:r>
      <w:r>
        <w:rPr>
          <w:rFonts w:ascii="Palatino Linotype" w:hAnsi="Palatino Linotype" w:eastAsia="Palatino Linotype" w:cs="Palatino Linotype"/>
          <w:color w:val="000000"/>
          <w:sz w:val="24"/>
          <w:szCs w:val="24"/>
          <w:rtl w:val="0"/>
        </w:rPr>
        <w:t>(cách 379km) -  nằm ở miền Bắc nước Ý, là thủ phủ của vùng Emilia-Romagna nổi tiếng. Thành phố  mệnh danh là “Thành phố học thức” (La Dotta), “Thành phố đỏ” (La Rossa) và “Thành phố no đủ” (La Grassa) – ba biệt danh thể hiện trọn vẹn vẻ đẹp, trí tuệ và ẩm thực phong phú của nơi đây.</w:t>
      </w:r>
      <w:r>
        <w:rPr>
          <w:rtl w:val="0"/>
        </w:rPr>
        <w:t xml:space="preserve"> </w:t>
      </w:r>
      <w:r>
        <w:drawing>
          <wp:anchor distT="0" distB="0" distL="114300" distR="114300" simplePos="0" relativeHeight="251659264" behindDoc="0" locked="0" layoutInCell="1" allowOverlap="1">
            <wp:simplePos x="0" y="0"/>
            <wp:positionH relativeFrom="column">
              <wp:posOffset>3736975</wp:posOffset>
            </wp:positionH>
            <wp:positionV relativeFrom="paragraph">
              <wp:posOffset>735330</wp:posOffset>
            </wp:positionV>
            <wp:extent cx="2929255" cy="1955800"/>
            <wp:effectExtent l="0" t="0" r="0" b="0"/>
            <wp:wrapSquare wrapText="bothSides"/>
            <wp:docPr id="2032278166" name="image2.jpg" descr="The best areas to stay in Bologna | Wonderful Italy"/>
            <wp:cNvGraphicFramePr/>
            <a:graphic xmlns:a="http://schemas.openxmlformats.org/drawingml/2006/main">
              <a:graphicData uri="http://schemas.openxmlformats.org/drawingml/2006/picture">
                <pic:pic xmlns:pic="http://schemas.openxmlformats.org/drawingml/2006/picture">
                  <pic:nvPicPr>
                    <pic:cNvPr id="2032278166" name="image2.jpg" descr="The best areas to stay in Bologna | Wonderful Italy"/>
                    <pic:cNvPicPr preferRelativeResize="0"/>
                  </pic:nvPicPr>
                  <pic:blipFill>
                    <a:blip r:embed="rId21"/>
                    <a:srcRect/>
                    <a:stretch>
                      <a:fillRect/>
                    </a:stretch>
                  </pic:blipFill>
                  <pic:spPr>
                    <a:xfrm>
                      <a:off x="0" y="0"/>
                      <a:ext cx="2929255" cy="1955800"/>
                    </a:xfrm>
                    <a:prstGeom prst="rect">
                      <a:avLst/>
                    </a:prstGeom>
                  </pic:spPr>
                </pic:pic>
              </a:graphicData>
            </a:graphic>
          </wp:anchor>
        </w:drawing>
      </w:r>
    </w:p>
    <w:p w14:paraId="000000AB">
      <w:pP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Trưa</w:t>
      </w:r>
      <w:r>
        <w:rPr>
          <w:rFonts w:ascii="Palatino Linotype" w:hAnsi="Palatino Linotype" w:eastAsia="Palatino Linotype" w:cs="Palatino Linotype"/>
          <w:color w:val="000000"/>
          <w:sz w:val="24"/>
          <w:szCs w:val="24"/>
          <w:rtl w:val="0"/>
        </w:rPr>
        <w:t>: Quý khách ăn trưa tại nhà hàng</w:t>
      </w:r>
    </w:p>
    <w:p w14:paraId="000000AC">
      <w:pP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Sau đó đoàn khởi hành tham quan </w:t>
      </w:r>
    </w:p>
    <w:p w14:paraId="000000AD">
      <w:pPr>
        <w:keepNext w:val="0"/>
        <w:keepLines w:val="0"/>
        <w:pageBreakBefore w:val="0"/>
        <w:widowControl/>
        <w:numPr>
          <w:ilvl w:val="0"/>
          <w:numId w:val="8"/>
        </w:numPr>
        <w:pBdr>
          <w:top w:val="none" w:color="auto" w:sz="0" w:space="0"/>
          <w:left w:val="none" w:color="auto" w:sz="0" w:space="0"/>
          <w:bottom w:val="none" w:color="auto" w:sz="0" w:space="0"/>
          <w:right w:val="none" w:color="auto" w:sz="0" w:space="0"/>
          <w:between w:val="none" w:color="auto" w:sz="0" w:space="0"/>
        </w:pBdr>
        <w:shd w:val="clear" w:fill="auto"/>
        <w:spacing w:before="120" w:after="0" w:line="360" w:lineRule="auto"/>
        <w:ind w:left="502" w:right="0" w:hanging="360"/>
        <w:jc w:val="both"/>
        <w:rPr>
          <w:rFonts w:ascii="Palatino Linotype" w:hAnsi="Palatino Linotype" w:eastAsia="Palatino Linotype" w:cs="Palatino Linotype"/>
          <w:b/>
          <w:bCs/>
          <w:i w:val="0"/>
          <w:iCs w:val="0"/>
          <w:smallCaps w:val="0"/>
          <w:strike w:val="0"/>
          <w:color w:val="000000"/>
          <w:sz w:val="24"/>
          <w:szCs w:val="24"/>
          <w:u w:val="none"/>
          <w:shd w:val="clear" w:fill="auto"/>
          <w:vertAlign w:val="baseline"/>
        </w:rPr>
      </w:pPr>
      <w:r>
        <w:rPr>
          <w:rFonts w:ascii="Palatino Linotype" w:hAnsi="Palatino Linotype" w:eastAsia="Palatino Linotype" w:cs="Palatino Linotype"/>
          <w:b/>
          <w:bCs/>
          <w:i/>
          <w:iCs/>
          <w:smallCaps w:val="0"/>
          <w:strike w:val="0"/>
          <w:color w:val="FF0066"/>
          <w:sz w:val="24"/>
          <w:szCs w:val="24"/>
          <w:u w:val="none"/>
          <w:shd w:val="clear" w:fill="auto"/>
          <w:vertAlign w:val="baseline"/>
          <w:rtl w:val="0"/>
        </w:rPr>
        <w:t>Quảng trường Piazza Maggiore</w:t>
      </w:r>
      <w:r>
        <w:rPr>
          <w:rFonts w:ascii="Palatino Linotype" w:hAnsi="Palatino Linotype" w:eastAsia="Palatino Linotype" w:cs="Palatino Linotype"/>
          <w:b/>
          <w:bCs/>
          <w:i w:val="0"/>
          <w:iCs w:val="0"/>
          <w:smallCaps w:val="0"/>
          <w:strike w:val="0"/>
          <w:color w:val="FF0066"/>
          <w:sz w:val="24"/>
          <w:szCs w:val="24"/>
          <w:u w:val="none"/>
          <w:shd w:val="clear" w:fill="auto"/>
          <w:vertAlign w:val="baseline"/>
          <w:rtl w:val="0"/>
        </w:rPr>
        <w:t xml:space="preserve"> </w:t>
      </w:r>
      <w:r>
        <w:rPr>
          <w:rFonts w:ascii="Palatino Linotype" w:hAnsi="Palatino Linotype" w:eastAsia="Palatino Linotype" w:cs="Palatino Linotype"/>
          <w:b w:val="0"/>
          <w:bCs w:val="0"/>
          <w:i w:val="0"/>
          <w:iCs w:val="0"/>
          <w:smallCaps w:val="0"/>
          <w:strike w:val="0"/>
          <w:color w:val="000000"/>
          <w:sz w:val="24"/>
          <w:szCs w:val="24"/>
          <w:u w:val="none"/>
          <w:shd w:val="clear" w:fill="auto"/>
          <w:vertAlign w:val="baseline"/>
          <w:rtl w:val="0"/>
        </w:rPr>
        <w:t>– trung tâm lịch sử của thành phố,  bao quanh bởi các tòa nhà cổ như Palazzo d’Accursio, Basilica di San Petronio – một trong những nhà thờ lớn nhất thế giới.</w:t>
      </w:r>
    </w:p>
    <w:p w14:paraId="000000AE">
      <w:pPr>
        <w:keepNext w:val="0"/>
        <w:keepLines w:val="0"/>
        <w:pageBreakBefore w:val="0"/>
        <w:widowControl/>
        <w:numPr>
          <w:ilvl w:val="0"/>
          <w:numId w:val="8"/>
        </w:numPr>
        <w:pBdr>
          <w:top w:val="none" w:color="auto" w:sz="0" w:space="0"/>
          <w:left w:val="none" w:color="auto" w:sz="0" w:space="0"/>
          <w:bottom w:val="none" w:color="auto" w:sz="0" w:space="0"/>
          <w:right w:val="none" w:color="auto" w:sz="0" w:space="0"/>
          <w:between w:val="none" w:color="auto" w:sz="0" w:space="0"/>
        </w:pBdr>
        <w:shd w:val="clear" w:fill="auto"/>
        <w:spacing w:before="0" w:after="0" w:line="360" w:lineRule="auto"/>
        <w:ind w:left="502" w:right="0" w:hanging="360"/>
        <w:jc w:val="both"/>
        <w:rPr>
          <w:rFonts w:ascii="Palatino Linotype" w:hAnsi="Palatino Linotype" w:eastAsia="Palatino Linotype" w:cs="Palatino Linotype"/>
          <w:b w:val="0"/>
          <w:bCs w:val="0"/>
          <w:i w:val="0"/>
          <w:iCs w:val="0"/>
          <w:smallCaps w:val="0"/>
          <w:strike w:val="0"/>
          <w:color w:val="000000"/>
          <w:sz w:val="24"/>
          <w:szCs w:val="24"/>
          <w:u w:val="none"/>
          <w:shd w:val="clear" w:fill="auto"/>
          <w:vertAlign w:val="baseline"/>
        </w:rPr>
      </w:pPr>
      <w:r>
        <w:rPr>
          <w:rFonts w:ascii="Palatino Linotype" w:hAnsi="Palatino Linotype" w:eastAsia="Palatino Linotype" w:cs="Palatino Linotype"/>
          <w:b/>
          <w:bCs/>
          <w:i/>
          <w:iCs/>
          <w:smallCaps w:val="0"/>
          <w:strike w:val="0"/>
          <w:color w:val="FF0066"/>
          <w:sz w:val="24"/>
          <w:szCs w:val="24"/>
          <w:u w:val="none"/>
          <w:shd w:val="clear" w:fill="auto"/>
          <w:vertAlign w:val="baseline"/>
          <w:rtl w:val="0"/>
        </w:rPr>
        <w:t>Hai tòa tháp nghiêng (Le Due Torri: Asinelli và Garisenda)</w:t>
      </w:r>
      <w:r>
        <w:rPr>
          <w:rFonts w:ascii="Palatino Linotype" w:hAnsi="Palatino Linotype" w:eastAsia="Palatino Linotype" w:cs="Palatino Linotype"/>
          <w:b/>
          <w:bCs/>
          <w:i w:val="0"/>
          <w:iCs w:val="0"/>
          <w:smallCaps w:val="0"/>
          <w:strike w:val="0"/>
          <w:color w:val="FF0066"/>
          <w:sz w:val="24"/>
          <w:szCs w:val="24"/>
          <w:u w:val="none"/>
          <w:shd w:val="clear" w:fill="auto"/>
          <w:vertAlign w:val="baseline"/>
          <w:rtl w:val="0"/>
        </w:rPr>
        <w:t xml:space="preserve"> </w:t>
      </w:r>
      <w:r>
        <w:rPr>
          <w:rFonts w:ascii="Palatino Linotype" w:hAnsi="Palatino Linotype" w:eastAsia="Palatino Linotype" w:cs="Palatino Linotype"/>
          <w:b w:val="0"/>
          <w:bCs w:val="0"/>
          <w:i w:val="0"/>
          <w:iCs w:val="0"/>
          <w:smallCaps w:val="0"/>
          <w:strike w:val="0"/>
          <w:color w:val="000000"/>
          <w:sz w:val="24"/>
          <w:szCs w:val="24"/>
          <w:u w:val="none"/>
          <w:shd w:val="clear" w:fill="auto"/>
          <w:vertAlign w:val="baseline"/>
          <w:rtl w:val="0"/>
        </w:rPr>
        <w:t>– biểu tượng nổi bật của Bologna, từng là tháp canh của giới quý tộc thời trung cổ.</w:t>
      </w:r>
    </w:p>
    <w:p w14:paraId="000000AF">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Tối: </w:t>
      </w:r>
      <w:r>
        <w:rPr>
          <w:rFonts w:ascii="Palatino Linotype" w:hAnsi="Palatino Linotype" w:eastAsia="Palatino Linotype" w:cs="Palatino Linotype"/>
          <w:color w:val="000000"/>
          <w:sz w:val="24"/>
          <w:szCs w:val="24"/>
          <w:rtl w:val="0"/>
        </w:rPr>
        <w:t xml:space="preserve">Quý khách nghỉ ngơi ăn tối tại nhà hàng. </w:t>
      </w:r>
    </w:p>
    <w:p w14:paraId="000000B0">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Nghỉ đêm tại khách sạn 3-4*</w:t>
      </w:r>
    </w:p>
    <w:p w14:paraId="000000B1">
      <w:pPr>
        <w:spacing w:after="0" w:line="360" w:lineRule="auto"/>
        <w:jc w:val="both"/>
        <w:rPr>
          <w:rFonts w:ascii="Palatino Linotype" w:hAnsi="Palatino Linotype" w:eastAsia="Palatino Linotype" w:cs="Palatino Linotype"/>
          <w:color w:val="000000"/>
          <w:sz w:val="24"/>
          <w:szCs w:val="24"/>
        </w:rPr>
      </w:pPr>
    </w:p>
    <w:tbl>
      <w:tblPr>
        <w:tblStyle w:val="53"/>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0632CE7B">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B2">
            <w:pPr>
              <w:spacing w:after="0" w:line="240" w:lineRule="auto"/>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09</w:t>
            </w:r>
          </w:p>
        </w:tc>
        <w:tc>
          <w:tcPr>
            <w:vAlign w:val="center"/>
          </w:tcPr>
          <w:p w14:paraId="000000B3">
            <w:pPr>
              <w:spacing w:after="0" w:line="240" w:lineRule="auto"/>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 BOLOGNE – VENICE – MILAN                 (ĂN SÁNG, TRƯA, TỐI)</w:t>
            </w:r>
          </w:p>
        </w:tc>
      </w:tr>
    </w:tbl>
    <w:p w14:paraId="000000B4">
      <w:pPr>
        <w:pBdr>
          <w:top w:val="none" w:color="auto" w:sz="0" w:space="0"/>
          <w:left w:val="none" w:color="auto" w:sz="0" w:space="0"/>
          <w:bottom w:val="none" w:color="auto" w:sz="0" w:space="0"/>
          <w:right w:val="none" w:color="auto" w:sz="0" w:space="0"/>
          <w:between w:val="none" w:color="auto" w:sz="0" w:space="0"/>
        </w:pBdr>
        <w:spacing w:before="120"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Sáng: </w:t>
      </w:r>
      <w:r>
        <w:rPr>
          <w:rFonts w:ascii="Palatino Linotype" w:hAnsi="Palatino Linotype" w:eastAsia="Palatino Linotype" w:cs="Palatino Linotype"/>
          <w:color w:val="000000"/>
          <w:sz w:val="24"/>
          <w:szCs w:val="24"/>
          <w:rtl w:val="0"/>
        </w:rPr>
        <w:t>Sau khi ăn sáng tại khách sạn, đoàn khởi hành tới Venice Mestre (cách 156km)</w:t>
      </w:r>
    </w:p>
    <w:p w14:paraId="000000B5">
      <w:pPr>
        <w:spacing w:after="0" w:line="360" w:lineRule="auto"/>
        <w:jc w:val="both"/>
        <w:rPr>
          <w:rFonts w:ascii="Times New Roman" w:hAnsi="Times New Roman" w:eastAsia="Times New Roman" w:cs="Times New Roman"/>
          <w:sz w:val="24"/>
          <w:szCs w:val="24"/>
        </w:rPr>
      </w:pPr>
      <w:r>
        <w:rPr>
          <w:rFonts w:ascii="Palatino Linotype" w:hAnsi="Palatino Linotype" w:eastAsia="Palatino Linotype" w:cs="Palatino Linotype"/>
          <w:color w:val="000000"/>
          <w:sz w:val="24"/>
          <w:szCs w:val="24"/>
          <w:rtl w:val="0"/>
        </w:rPr>
        <w:t xml:space="preserve">Tới nơi,  Quý khách khởi hành tới bến thuyền, sau đó quý khách lên thuyền tới đảo. Dọc theo các kênh đào ngắm nhìn các kiến trúc tuyệt vời và các nhà thờ cổ. Tới nơi quý khách </w:t>
      </w:r>
      <w:r>
        <w:rPr>
          <w:rFonts w:ascii="Palatino Linotype" w:hAnsi="Palatino Linotype" w:eastAsia="Palatino Linotype" w:cs="Palatino Linotype"/>
          <w:color w:val="000000"/>
          <w:sz w:val="24"/>
          <w:szCs w:val="24"/>
          <w:rtl w:val="0"/>
          <w:lang w:val="en-US"/>
        </w:rPr>
        <w:t>tham quan</w:t>
      </w:r>
      <w:r>
        <w:rPr>
          <w:rFonts w:ascii="Palatino Linotype" w:hAnsi="Palatino Linotype" w:eastAsia="Palatino Linotype" w:cs="Palatino Linotype"/>
          <w:color w:val="000000"/>
          <w:sz w:val="24"/>
          <w:szCs w:val="24"/>
          <w:rtl w:val="0"/>
        </w:rPr>
        <w:t>:</w:t>
      </w:r>
    </w:p>
    <w:p w14:paraId="000000B6">
      <w:pPr>
        <w:numPr>
          <w:ilvl w:val="0"/>
          <w:numId w:val="1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Vương cung thánh đường San Marco</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với kiến trúc Byzantine.</w:t>
      </w:r>
      <w:r>
        <w:rPr>
          <w:rFonts w:ascii="Calibri" w:hAnsi="Calibri" w:eastAsia="Calibri" w:cs="Calibri"/>
          <w:color w:val="000000"/>
          <w:rtl w:val="0"/>
        </w:rPr>
        <w:t> </w:t>
      </w:r>
      <w:r>
        <w:drawing>
          <wp:anchor distT="0" distB="0" distL="114300" distR="114300" simplePos="0" relativeHeight="251659264" behindDoc="0" locked="0" layoutInCell="1" allowOverlap="1">
            <wp:simplePos x="0" y="0"/>
            <wp:positionH relativeFrom="column">
              <wp:posOffset>3855720</wp:posOffset>
            </wp:positionH>
            <wp:positionV relativeFrom="paragraph">
              <wp:posOffset>4445</wp:posOffset>
            </wp:positionV>
            <wp:extent cx="2708275" cy="1858010"/>
            <wp:effectExtent l="0" t="0" r="0" b="0"/>
            <wp:wrapSquare wrapText="bothSides"/>
            <wp:docPr id="2032278165" name="image12.jpg"/>
            <wp:cNvGraphicFramePr/>
            <a:graphic xmlns:a="http://schemas.openxmlformats.org/drawingml/2006/main">
              <a:graphicData uri="http://schemas.openxmlformats.org/drawingml/2006/picture">
                <pic:pic xmlns:pic="http://schemas.openxmlformats.org/drawingml/2006/picture">
                  <pic:nvPicPr>
                    <pic:cNvPr id="2032278165" name="image12.jpg"/>
                    <pic:cNvPicPr preferRelativeResize="0"/>
                  </pic:nvPicPr>
                  <pic:blipFill>
                    <a:blip r:embed="rId22"/>
                    <a:srcRect/>
                    <a:stretch>
                      <a:fillRect/>
                    </a:stretch>
                  </pic:blipFill>
                  <pic:spPr>
                    <a:xfrm>
                      <a:off x="0" y="0"/>
                      <a:ext cx="2708275" cy="1858010"/>
                    </a:xfrm>
                    <a:prstGeom prst="rect">
                      <a:avLst/>
                    </a:prstGeom>
                  </pic:spPr>
                </pic:pic>
              </a:graphicData>
            </a:graphic>
          </wp:anchor>
        </w:drawing>
      </w:r>
    </w:p>
    <w:p w14:paraId="000000B7">
      <w:pPr>
        <w:numPr>
          <w:ilvl w:val="0"/>
          <w:numId w:val="1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rPr>
        <w:t>Cầu Than Thở</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nơi nối liền nhà tù cũ tới phòng thẩm vấn trong dinh tổng trấn Doge’s.</w:t>
      </w:r>
    </w:p>
    <w:p w14:paraId="000000B8">
      <w:pPr>
        <w:numPr>
          <w:ilvl w:val="0"/>
          <w:numId w:val="1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i/>
          <w:iCs/>
          <w:color w:val="FF0066"/>
          <w:sz w:val="24"/>
          <w:szCs w:val="24"/>
          <w:rtl w:val="0"/>
          <w:lang w:val="en-US"/>
        </w:rPr>
        <w:t>tham quan</w:t>
      </w:r>
      <w:r>
        <w:rPr>
          <w:rFonts w:ascii="Palatino Linotype" w:hAnsi="Palatino Linotype" w:eastAsia="Palatino Linotype" w:cs="Palatino Linotype"/>
          <w:b/>
          <w:bCs/>
          <w:i/>
          <w:iCs/>
          <w:color w:val="FF0066"/>
          <w:sz w:val="24"/>
          <w:szCs w:val="24"/>
          <w:rtl w:val="0"/>
        </w:rPr>
        <w:t xml:space="preserve"> xưởng sản xuất</w:t>
      </w:r>
      <w:r>
        <w:rPr>
          <w:rFonts w:ascii="Palatino Linotype" w:hAnsi="Palatino Linotype" w:eastAsia="Palatino Linotype" w:cs="Palatino Linotype"/>
          <w:color w:val="000000"/>
          <w:sz w:val="24"/>
          <w:szCs w:val="24"/>
          <w:rtl w:val="0"/>
        </w:rPr>
        <w:t xml:space="preserve"> </w:t>
      </w:r>
      <w:r>
        <w:rPr>
          <w:rFonts w:ascii="Palatino Linotype" w:hAnsi="Palatino Linotype" w:eastAsia="Palatino Linotype" w:cs="Palatino Linotype"/>
          <w:b/>
          <w:bCs/>
          <w:i/>
          <w:iCs/>
          <w:color w:val="FF0066"/>
          <w:sz w:val="24"/>
          <w:szCs w:val="24"/>
          <w:rtl w:val="0"/>
        </w:rPr>
        <w:t>thủy tinh</w:t>
      </w:r>
      <w:r>
        <w:rPr>
          <w:rFonts w:ascii="Palatino Linotype" w:hAnsi="Palatino Linotype" w:eastAsia="Palatino Linotype" w:cs="Palatino Linotype"/>
          <w:color w:val="FF0066"/>
          <w:sz w:val="24"/>
          <w:szCs w:val="24"/>
          <w:rtl w:val="0"/>
        </w:rPr>
        <w:t xml:space="preserve"> </w:t>
      </w:r>
      <w:r>
        <w:rPr>
          <w:rFonts w:ascii="Palatino Linotype" w:hAnsi="Palatino Linotype" w:eastAsia="Palatino Linotype" w:cs="Palatino Linotype"/>
          <w:color w:val="000000"/>
          <w:sz w:val="24"/>
          <w:szCs w:val="24"/>
          <w:rtl w:val="0"/>
        </w:rPr>
        <w:t>màu nhiệm Venice. Nơi đây nổi tiếng nghệ thuật thổi thủy tinh nổi tiếng thế giới đã  các nghệ nhân khéo léo lưu truyền 1000 năm nay</w:t>
      </w:r>
      <w:r>
        <w:rPr>
          <w:rFonts w:ascii="Palatino Linotype" w:hAnsi="Palatino Linotype" w:eastAsia="Palatino Linotype" w:cs="Palatino Linotype"/>
          <w:b/>
          <w:bCs/>
          <w:i/>
          <w:iCs/>
          <w:color w:val="000000"/>
          <w:sz w:val="24"/>
          <w:szCs w:val="24"/>
          <w:rtl w:val="0"/>
        </w:rPr>
        <w:t>.</w:t>
      </w:r>
    </w:p>
    <w:p w14:paraId="000000B9">
      <w:pPr>
        <w:numPr>
          <w:ilvl w:val="0"/>
          <w:numId w:val="1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Thưởng thức không gian và cảnh vật Venice trên thuyền </w:t>
      </w:r>
      <w:r>
        <w:rPr>
          <w:rFonts w:ascii="Palatino Linotype" w:hAnsi="Palatino Linotype" w:eastAsia="Palatino Linotype" w:cs="Palatino Linotype"/>
          <w:b/>
          <w:bCs/>
          <w:color w:val="000000"/>
          <w:sz w:val="24"/>
          <w:szCs w:val="24"/>
          <w:rtl w:val="0"/>
        </w:rPr>
        <w:t>GONDOLA</w:t>
      </w:r>
      <w:r>
        <w:rPr>
          <w:rFonts w:ascii="Palatino Linotype" w:hAnsi="Palatino Linotype" w:eastAsia="Palatino Linotype" w:cs="Palatino Linotype"/>
          <w:color w:val="000000"/>
          <w:sz w:val="24"/>
          <w:szCs w:val="24"/>
          <w:rtl w:val="0"/>
        </w:rPr>
        <w:t xml:space="preserve"> truyền thống là tiếc mục đặc sắc không thể bỏ qua len lỏi trong các kênh rạch, tham quan cầu Rialto nổi tiếng bắt qua Đại Kênh (chi phí tự túc)</w:t>
      </w:r>
    </w:p>
    <w:p w14:paraId="000000BA">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Sau đó đoàn khởi hành về </w:t>
      </w:r>
      <w:r>
        <w:rPr>
          <w:rFonts w:ascii="Palatino Linotype" w:hAnsi="Palatino Linotype" w:eastAsia="Palatino Linotype" w:cs="Palatino Linotype"/>
          <w:b/>
          <w:bCs/>
          <w:color w:val="FF0066"/>
          <w:sz w:val="24"/>
          <w:szCs w:val="24"/>
          <w:rtl w:val="0"/>
        </w:rPr>
        <w:t>Milan</w:t>
      </w:r>
      <w:r>
        <w:rPr>
          <w:rFonts w:ascii="Palatino Linotype" w:hAnsi="Palatino Linotype" w:eastAsia="Palatino Linotype" w:cs="Palatino Linotype"/>
          <w:color w:val="000000"/>
          <w:sz w:val="24"/>
          <w:szCs w:val="24"/>
          <w:rtl w:val="0"/>
        </w:rPr>
        <w:t xml:space="preserve"> (cách 267km) </w:t>
      </w:r>
    </w:p>
    <w:p w14:paraId="000000BB">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 xml:space="preserve">Tối: </w:t>
      </w:r>
      <w:r>
        <w:rPr>
          <w:rFonts w:ascii="Palatino Linotype" w:hAnsi="Palatino Linotype" w:eastAsia="Palatino Linotype" w:cs="Palatino Linotype"/>
          <w:color w:val="000000"/>
          <w:sz w:val="24"/>
          <w:szCs w:val="24"/>
          <w:rtl w:val="0"/>
        </w:rPr>
        <w:t xml:space="preserve">Quý khách ăn tối tại nhà hàng </w:t>
      </w:r>
    </w:p>
    <w:p w14:paraId="000000BC">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Nghỉ đêm tại khách sạn 3-4*</w:t>
      </w:r>
    </w:p>
    <w:p w14:paraId="000000BD">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Palatino Linotype" w:hAnsi="Palatino Linotype" w:eastAsia="Palatino Linotype" w:cs="Palatino Linotype"/>
          <w:color w:val="000000"/>
          <w:sz w:val="24"/>
          <w:szCs w:val="24"/>
        </w:rPr>
      </w:pPr>
    </w:p>
    <w:tbl>
      <w:tblPr>
        <w:tblStyle w:val="54"/>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7428FD2E">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BE">
            <w:pPr>
              <w:spacing w:after="0" w:line="240" w:lineRule="auto"/>
              <w:ind w:left="33" w:firstLine="0"/>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10</w:t>
            </w:r>
          </w:p>
        </w:tc>
        <w:tc>
          <w:tcPr>
            <w:vAlign w:val="center"/>
          </w:tcPr>
          <w:p w14:paraId="000000BF">
            <w:pPr>
              <w:spacing w:after="0" w:line="240" w:lineRule="auto"/>
              <w:ind w:left="33" w:firstLine="0"/>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MILAN – SÂN BAY                                                               (ĂN SÁNG)</w:t>
            </w:r>
          </w:p>
        </w:tc>
      </w:tr>
    </w:tbl>
    <w:p w14:paraId="000000C0">
      <w:pPr>
        <w:tabs>
          <w:tab w:val="left" w:pos="3070"/>
        </w:tabs>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000000"/>
          <w:sz w:val="24"/>
          <w:szCs w:val="24"/>
          <w:rtl w:val="0"/>
        </w:rPr>
        <w:t>Sáng</w:t>
      </w:r>
      <w:r>
        <w:rPr>
          <w:rFonts w:ascii="Palatino Linotype" w:hAnsi="Palatino Linotype" w:eastAsia="Palatino Linotype" w:cs="Palatino Linotype"/>
          <w:color w:val="000000"/>
          <w:sz w:val="24"/>
          <w:szCs w:val="24"/>
          <w:rtl w:val="0"/>
        </w:rPr>
        <w:t xml:space="preserve">: Quý khách ăn sáng tại khách sạn </w:t>
      </w:r>
    </w:p>
    <w:p w14:paraId="000000C1">
      <w:pPr>
        <w:tabs>
          <w:tab w:val="left" w:pos="3070"/>
        </w:tabs>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Sau đó quý khách khởi hành ra sân bay đáp chuyến bay thẳng từ Milan về Hà Nội, Việt Nam</w:t>
      </w:r>
    </w:p>
    <w:p w14:paraId="000000C2">
      <w:pPr>
        <w:tabs>
          <w:tab w:val="left" w:pos="3070"/>
        </w:tabs>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Quý khách  phục vụ ăn uống trên máy bay</w:t>
      </w:r>
    </w:p>
    <w:p w14:paraId="000000C3">
      <w:pPr>
        <w:tabs>
          <w:tab w:val="left" w:pos="3070"/>
        </w:tabs>
        <w:spacing w:after="0" w:line="360" w:lineRule="auto"/>
        <w:jc w:val="both"/>
        <w:rPr>
          <w:rFonts w:ascii="Palatino Linotype" w:hAnsi="Palatino Linotype" w:eastAsia="Palatino Linotype" w:cs="Palatino Linotype"/>
          <w:i/>
          <w:iCs/>
          <w:color w:val="000000"/>
          <w:sz w:val="24"/>
          <w:szCs w:val="24"/>
          <w:u w:val="single"/>
        </w:rPr>
      </w:pPr>
      <w:r>
        <w:rPr>
          <w:rFonts w:ascii="Palatino Linotype" w:hAnsi="Palatino Linotype" w:eastAsia="Palatino Linotype" w:cs="Palatino Linotype"/>
          <w:i/>
          <w:iCs/>
          <w:color w:val="000000"/>
          <w:sz w:val="24"/>
          <w:szCs w:val="24"/>
          <w:u w:val="single"/>
          <w:rtl w:val="0"/>
        </w:rPr>
        <w:t>Chuyến bay dự kiến:</w:t>
      </w:r>
    </w:p>
    <w:p w14:paraId="000000C4">
      <w:pPr>
        <w:tabs>
          <w:tab w:val="left" w:pos="3070"/>
        </w:tabs>
        <w:spacing w:after="0" w:line="360" w:lineRule="auto"/>
        <w:jc w:val="both"/>
        <w:rPr>
          <w:rFonts w:ascii="Palatino Linotype" w:hAnsi="Palatino Linotype" w:eastAsia="Palatino Linotype" w:cs="Palatino Linotype"/>
          <w:b/>
          <w:bCs/>
          <w:color w:val="000000"/>
          <w:sz w:val="24"/>
          <w:szCs w:val="24"/>
        </w:rPr>
      </w:pPr>
      <w:r>
        <w:rPr>
          <w:rFonts w:ascii="Palatino Linotype" w:hAnsi="Palatino Linotype" w:eastAsia="Palatino Linotype" w:cs="Palatino Linotype"/>
          <w:b/>
          <w:bCs/>
          <w:color w:val="000000"/>
          <w:sz w:val="24"/>
          <w:szCs w:val="24"/>
          <w:rtl w:val="0"/>
        </w:rPr>
        <w:t xml:space="preserve">VN 072 MXPHAN 1245 0435 +1  </w:t>
      </w:r>
    </w:p>
    <w:p w14:paraId="000000C5">
      <w:pPr>
        <w:tabs>
          <w:tab w:val="left" w:pos="3070"/>
        </w:tabs>
        <w:spacing w:after="0" w:line="360" w:lineRule="auto"/>
        <w:jc w:val="both"/>
        <w:rPr>
          <w:rFonts w:ascii="Palatino Linotype" w:hAnsi="Palatino Linotype" w:eastAsia="Palatino Linotype" w:cs="Palatino Linotype"/>
          <w:sz w:val="24"/>
          <w:szCs w:val="24"/>
        </w:rPr>
      </w:pPr>
    </w:p>
    <w:tbl>
      <w:tblPr>
        <w:tblStyle w:val="55"/>
        <w:tblW w:w="10676" w:type="dxa"/>
        <w:tblInd w:w="0" w:type="dxa"/>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Layout w:type="fixed"/>
        <w:tblCellMar>
          <w:top w:w="15" w:type="dxa"/>
          <w:left w:w="15" w:type="dxa"/>
          <w:bottom w:w="15" w:type="dxa"/>
          <w:right w:w="15" w:type="dxa"/>
        </w:tblCellMar>
      </w:tblPr>
      <w:tblGrid>
        <w:gridCol w:w="1449"/>
        <w:gridCol w:w="9227"/>
      </w:tblGrid>
      <w:tr w14:paraId="5C93789A">
        <w:tblPrEx>
          <w:tblBorders>
            <w:top w:val="none" w:color="000000" w:sz="0" w:space="0"/>
            <w:left w:val="none" w:color="000000" w:sz="0" w:space="0"/>
            <w:bottom w:val="single" w:color="D9448B" w:sz="24" w:space="0"/>
            <w:right w:val="none" w:color="000000" w:sz="0" w:space="0"/>
            <w:insideH w:val="none" w:color="000000" w:sz="0" w:space="0"/>
            <w:insideV w:val="none" w:color="000000" w:sz="0" w:space="0"/>
          </w:tblBorders>
          <w:tblCellMar>
            <w:top w:w="15" w:type="dxa"/>
            <w:left w:w="15" w:type="dxa"/>
            <w:bottom w:w="15" w:type="dxa"/>
            <w:right w:w="15" w:type="dxa"/>
          </w:tblCellMar>
        </w:tblPrEx>
        <w:trPr>
          <w:trHeight w:val="456" w:hRule="atLeast"/>
        </w:trPr>
        <w:tc>
          <w:tcPr>
            <w:tcBorders>
              <w:bottom w:val="single" w:color="D9448B" w:sz="24" w:space="0"/>
            </w:tcBorders>
            <w:shd w:val="clear" w:color="auto" w:fill="D9448B"/>
            <w:vAlign w:val="center"/>
          </w:tcPr>
          <w:p w14:paraId="000000C6">
            <w:pPr>
              <w:spacing w:after="0" w:line="240" w:lineRule="auto"/>
              <w:ind w:left="33" w:firstLine="0"/>
              <w:rPr>
                <w:rFonts w:ascii="Palatino Linotype" w:hAnsi="Palatino Linotype" w:eastAsia="Palatino Linotype" w:cs="Palatino Linotype"/>
                <w:b/>
                <w:bCs/>
                <w:color w:val="FFFFFF"/>
                <w:sz w:val="24"/>
                <w:szCs w:val="24"/>
              </w:rPr>
            </w:pPr>
            <w:r>
              <w:rPr>
                <w:rFonts w:ascii="Palatino Linotype" w:hAnsi="Palatino Linotype" w:eastAsia="Palatino Linotype" w:cs="Palatino Linotype"/>
                <w:b/>
                <w:bCs/>
                <w:color w:val="FFFFFF"/>
                <w:sz w:val="24"/>
                <w:szCs w:val="24"/>
                <w:rtl w:val="0"/>
              </w:rPr>
              <w:t>NGÀY  11</w:t>
            </w:r>
          </w:p>
        </w:tc>
        <w:tc>
          <w:tcPr>
            <w:vAlign w:val="center"/>
          </w:tcPr>
          <w:p w14:paraId="000000C7">
            <w:pPr>
              <w:spacing w:after="0" w:line="240" w:lineRule="auto"/>
              <w:ind w:left="33" w:firstLine="0"/>
              <w:rPr>
                <w:rFonts w:ascii="Palatino Linotype" w:hAnsi="Palatino Linotype" w:eastAsia="Palatino Linotype" w:cs="Palatino Linotype"/>
                <w:b/>
                <w:bCs/>
                <w:sz w:val="26"/>
                <w:szCs w:val="26"/>
              </w:rPr>
            </w:pPr>
            <w:r>
              <w:rPr>
                <w:rFonts w:ascii="Palatino Linotype" w:hAnsi="Palatino Linotype" w:eastAsia="Palatino Linotype" w:cs="Palatino Linotype"/>
                <w:b/>
                <w:bCs/>
                <w:sz w:val="26"/>
                <w:szCs w:val="26"/>
                <w:rtl w:val="0"/>
              </w:rPr>
              <w:t xml:space="preserve">HÀ NÔI, VIỆT NAM </w:t>
            </w:r>
          </w:p>
        </w:tc>
      </w:tr>
    </w:tbl>
    <w:p w14:paraId="000000C8">
      <w:pPr>
        <w:pBdr>
          <w:bottom w:val="dotted" w:color="000000" w:sz="24" w:space="1"/>
        </w:pBdr>
        <w:spacing w:before="120" w:after="0" w:line="360" w:lineRule="auto"/>
        <w:jc w:val="both"/>
        <w:rPr>
          <w:rFonts w:ascii="Palatino Linotype" w:hAnsi="Palatino Linotype" w:eastAsia="Palatino Linotype" w:cs="Palatino Linotype"/>
          <w:sz w:val="24"/>
          <w:szCs w:val="24"/>
        </w:rPr>
      </w:pPr>
      <w:r>
        <w:rPr>
          <w:rFonts w:ascii="Palatino Linotype" w:hAnsi="Palatino Linotype" w:eastAsia="Palatino Linotype" w:cs="Palatino Linotype"/>
          <w:b/>
          <w:bCs/>
          <w:sz w:val="24"/>
          <w:szCs w:val="24"/>
          <w:rtl w:val="0"/>
        </w:rPr>
        <w:t>04:35:</w:t>
      </w:r>
      <w:r>
        <w:rPr>
          <w:rFonts w:ascii="Palatino Linotype" w:hAnsi="Palatino Linotype" w:eastAsia="Palatino Linotype" w:cs="Palatino Linotype"/>
          <w:sz w:val="24"/>
          <w:szCs w:val="24"/>
          <w:rtl w:val="0"/>
        </w:rPr>
        <w:t xml:space="preserve">  Quý khách về đến Việt Nam, xe đưa quý khách về đến điểm hẹn ban đầu, HDV chia tay và hẹn gặp lại quý khách. </w:t>
      </w:r>
    </w:p>
    <w:p w14:paraId="000000C9">
      <w:pPr>
        <w:spacing w:after="0" w:line="360" w:lineRule="auto"/>
        <w:jc w:val="both"/>
        <w:rPr>
          <w:rFonts w:ascii="Palatino Linotype" w:hAnsi="Palatino Linotype" w:eastAsia="Palatino Linotype" w:cs="Palatino Linotype"/>
          <w:b/>
          <w:bCs/>
          <w:color w:val="FF0000"/>
          <w:sz w:val="24"/>
          <w:szCs w:val="24"/>
          <w:u w:val="single"/>
        </w:rPr>
      </w:pPr>
    </w:p>
    <w:p w14:paraId="000000CA">
      <w:pPr>
        <w:spacing w:after="0" w:line="360" w:lineRule="auto"/>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b/>
          <w:bCs/>
          <w:color w:val="FF0000"/>
          <w:sz w:val="24"/>
          <w:szCs w:val="24"/>
          <w:u w:val="single"/>
          <w:rtl w:val="0"/>
        </w:rPr>
        <w:t>GIÁ TRÊN BAO GỒM:</w:t>
      </w:r>
    </w:p>
    <w:p w14:paraId="000000CB">
      <w:pPr>
        <w:numPr>
          <w:ilvl w:val="0"/>
          <w:numId w:val="11"/>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Khách sạn tiêu chuẩn 3-4 sao Châu Âu, 2 khách/phòng</w:t>
      </w:r>
      <w:r>
        <w:rPr>
          <w:rFonts w:ascii="Palatino Linotype" w:hAnsi="Palatino Linotype" w:eastAsia="Palatino Linotype" w:cs="Palatino Linotype"/>
          <w:i/>
          <w:iCs/>
          <w:color w:val="000000"/>
          <w:sz w:val="24"/>
          <w:szCs w:val="24"/>
          <w:rtl w:val="0"/>
        </w:rPr>
        <w:t xml:space="preserve"> (trường hợp lẻ người bố trí ngủ phòng 3 )</w:t>
      </w:r>
    </w:p>
    <w:p w14:paraId="000000CC">
      <w:pPr>
        <w:numPr>
          <w:ilvl w:val="0"/>
          <w:numId w:val="1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Các bữa ăn theo chương trình tour</w:t>
      </w:r>
    </w:p>
    <w:p w14:paraId="000000CD">
      <w:pPr>
        <w:numPr>
          <w:ilvl w:val="0"/>
          <w:numId w:val="12"/>
        </w:numPr>
        <w:pBdr>
          <w:top w:val="none" w:color="auto" w:sz="0" w:space="0"/>
          <w:left w:val="none" w:color="auto" w:sz="0" w:space="0"/>
          <w:bottom w:val="none" w:color="auto" w:sz="0" w:space="0"/>
          <w:right w:val="none" w:color="auto" w:sz="0" w:space="0"/>
          <w:between w:val="none" w:color="auto" w:sz="0" w:space="0"/>
        </w:pBdr>
        <w:ind w:left="360" w:hanging="360"/>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Phí dịch thuật visa, Phí dịch thuật, công chứng các tài liệu trình ĐSQ xin cấp Visa</w:t>
      </w:r>
    </w:p>
    <w:p w14:paraId="000000CE">
      <w:pPr>
        <w:numPr>
          <w:ilvl w:val="0"/>
          <w:numId w:val="12"/>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Phương tiện vận chuyển: Ô tô điều hoà đời mới </w:t>
      </w:r>
    </w:p>
    <w:p w14:paraId="000000CF">
      <w:pPr>
        <w:numPr>
          <w:ilvl w:val="0"/>
          <w:numId w:val="13"/>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Vé máy bay chặng </w:t>
      </w:r>
      <w:r>
        <w:rPr>
          <w:rFonts w:ascii="Palatino Linotype" w:hAnsi="Palatino Linotype" w:eastAsia="Palatino Linotype" w:cs="Palatino Linotype"/>
          <w:b/>
          <w:bCs/>
          <w:i/>
          <w:iCs/>
          <w:color w:val="000000"/>
          <w:sz w:val="24"/>
          <w:szCs w:val="24"/>
          <w:rtl w:val="0"/>
        </w:rPr>
        <w:t>Hanoi – Milan // Milan – Hanoi</w:t>
      </w:r>
      <w:r>
        <w:rPr>
          <w:rFonts w:ascii="Palatino Linotype" w:hAnsi="Palatino Linotype" w:eastAsia="Palatino Linotype" w:cs="Palatino Linotype"/>
          <w:color w:val="000000"/>
          <w:sz w:val="24"/>
          <w:szCs w:val="24"/>
          <w:rtl w:val="0"/>
        </w:rPr>
        <w:t xml:space="preserve"> (Hàng không Vietnam Airlines, hành lý 1 kiện 23 kg ký gửi + 10 kg xách tay)</w:t>
      </w:r>
    </w:p>
    <w:p w14:paraId="000000D0">
      <w:pPr>
        <w:numPr>
          <w:ilvl w:val="0"/>
          <w:numId w:val="14"/>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Lệ phí sân bay + phụ phí xăng dầu</w:t>
      </w:r>
    </w:p>
    <w:p w14:paraId="000000D1">
      <w:pPr>
        <w:numPr>
          <w:ilvl w:val="0"/>
          <w:numId w:val="15"/>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HDV suốt tuyến từ Việt Nam phục vụ tận tình, chuyên nghiệp</w:t>
      </w:r>
    </w:p>
    <w:p w14:paraId="000000D2">
      <w:pPr>
        <w:numPr>
          <w:ilvl w:val="0"/>
          <w:numId w:val="15"/>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Bảo hiểm du lịch suốt tuyến mức trách nhiệm mức tối đa 50.000 USD/1 người/1 vụ tùy theo độ tuổi quý khách</w:t>
      </w:r>
      <w:r>
        <w:rPr>
          <w:rFonts w:ascii="Palatino Linotype" w:hAnsi="Palatino Linotype" w:eastAsia="Palatino Linotype" w:cs="Palatino Linotype"/>
          <w:b/>
          <w:bCs/>
          <w:color w:val="000000"/>
          <w:sz w:val="24"/>
          <w:szCs w:val="24"/>
          <w:rtl w:val="0"/>
        </w:rPr>
        <w:t xml:space="preserve"> </w:t>
      </w:r>
    </w:p>
    <w:p w14:paraId="000000D3">
      <w:pPr>
        <w:numPr>
          <w:ilvl w:val="0"/>
          <w:numId w:val="16"/>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Vé thắng cảnh (cửa 1) tại các điểm du lịch: </w:t>
      </w:r>
      <w:r>
        <w:rPr>
          <w:rFonts w:ascii="Palatino Linotype" w:hAnsi="Palatino Linotype" w:eastAsia="Palatino Linotype" w:cs="Palatino Linotype"/>
          <w:b/>
          <w:bCs/>
          <w:color w:val="000000"/>
          <w:sz w:val="24"/>
          <w:szCs w:val="24"/>
          <w:rtl w:val="0"/>
        </w:rPr>
        <w:t>Vé thuyền ra đảo Venice, vé thuyền sông Seine</w:t>
      </w:r>
    </w:p>
    <w:p w14:paraId="000000D4">
      <w:pPr>
        <w:numPr>
          <w:ilvl w:val="0"/>
          <w:numId w:val="17"/>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Quà tặng:  </w:t>
      </w:r>
      <w:r>
        <w:rPr>
          <w:rFonts w:ascii="Palatino Linotype" w:hAnsi="Palatino Linotype" w:eastAsia="Palatino Linotype" w:cs="Palatino Linotype"/>
          <w:b/>
          <w:bCs/>
          <w:i/>
          <w:iCs/>
          <w:color w:val="000000"/>
          <w:sz w:val="24"/>
          <w:szCs w:val="24"/>
          <w:rtl w:val="0"/>
        </w:rPr>
        <w:t>Phích cắm điện , Mũ du lịch</w:t>
      </w:r>
    </w:p>
    <w:p w14:paraId="000000D5">
      <w:pPr>
        <w:spacing w:after="0" w:line="360" w:lineRule="auto"/>
        <w:jc w:val="both"/>
        <w:rPr>
          <w:rFonts w:ascii="Palatino Linotype" w:hAnsi="Palatino Linotype" w:eastAsia="Palatino Linotype" w:cs="Palatino Linotype"/>
          <w:color w:val="FF0000"/>
          <w:sz w:val="24"/>
          <w:szCs w:val="24"/>
        </w:rPr>
      </w:pPr>
      <w:r>
        <w:rPr>
          <w:rFonts w:ascii="Palatino Linotype" w:hAnsi="Palatino Linotype" w:eastAsia="Palatino Linotype" w:cs="Palatino Linotype"/>
          <w:b/>
          <w:bCs/>
          <w:color w:val="FF0000"/>
          <w:sz w:val="24"/>
          <w:szCs w:val="24"/>
          <w:u w:val="single"/>
          <w:rtl w:val="0"/>
        </w:rPr>
        <w:t>GIÁ TRÊN KHÔNG BAO GỒM:</w:t>
      </w:r>
    </w:p>
    <w:p w14:paraId="000000D6">
      <w:pPr>
        <w:numPr>
          <w:ilvl w:val="0"/>
          <w:numId w:val="18"/>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Phí hộ chiếu, chi tiêu cá nhân, hành lý quá cước </w:t>
      </w:r>
    </w:p>
    <w:p w14:paraId="000000D7">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Đồ uống, chi phí điện thoại, giặt là trong khách sạn </w:t>
      </w:r>
    </w:p>
    <w:p w14:paraId="000000D8">
      <w:pPr>
        <w:numPr>
          <w:ilvl w:val="0"/>
          <w:numId w:val="2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Phụ phí sử dụng phòng đơn</w:t>
      </w:r>
    </w:p>
    <w:p w14:paraId="000000D9">
      <w:pPr>
        <w:numPr>
          <w:ilvl w:val="0"/>
          <w:numId w:val="2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Phụ thu đối với khách nước ngoài đi du lịch từ Việt Nam.</w:t>
      </w:r>
    </w:p>
    <w:p w14:paraId="000000DA">
      <w:pPr>
        <w:numPr>
          <w:ilvl w:val="0"/>
          <w:numId w:val="20"/>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Phí Visa điểm đến dành cho khách nước ngoài đi du lịch từ Việt Nam </w:t>
      </w:r>
      <w:r>
        <w:rPr>
          <w:rFonts w:ascii="Palatino Linotype" w:hAnsi="Palatino Linotype" w:eastAsia="Palatino Linotype" w:cs="Palatino Linotype"/>
          <w:i/>
          <w:iCs/>
          <w:color w:val="000000"/>
          <w:sz w:val="24"/>
          <w:szCs w:val="24"/>
          <w:rtl w:val="0"/>
        </w:rPr>
        <w:t>(nếu có)</w:t>
      </w:r>
    </w:p>
    <w:p w14:paraId="000000DB">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Phí phục vụ cho HDV và lái xe (bắt buộc): </w:t>
      </w:r>
      <w:r>
        <w:rPr>
          <w:rFonts w:ascii="Palatino Linotype" w:hAnsi="Palatino Linotype" w:eastAsia="Palatino Linotype" w:cs="Palatino Linotype"/>
          <w:sz w:val="24"/>
          <w:szCs w:val="24"/>
          <w:rtl w:val="0"/>
        </w:rPr>
        <w:t>8</w:t>
      </w:r>
      <w:r>
        <w:rPr>
          <w:rFonts w:ascii="Palatino Linotype" w:hAnsi="Palatino Linotype" w:eastAsia="Palatino Linotype" w:cs="Palatino Linotype"/>
          <w:color w:val="000000"/>
          <w:sz w:val="24"/>
          <w:szCs w:val="24"/>
          <w:rtl w:val="0"/>
        </w:rPr>
        <w:t xml:space="preserve"> EUR/khách/ngày</w:t>
      </w:r>
    </w:p>
    <w:p w14:paraId="000000DC">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Tiền khuân vác vali của tài xế hoặc nhân viên gác cửa khách sạn </w:t>
      </w:r>
    </w:p>
    <w:p w14:paraId="000000DD">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 xml:space="preserve">Chi phí trả cho Hdv và tài xế phục vụ </w:t>
      </w:r>
      <w:r>
        <w:rPr>
          <w:rFonts w:ascii="Palatino Linotype" w:hAnsi="Palatino Linotype" w:eastAsia="Palatino Linotype" w:cs="Palatino Linotype"/>
          <w:i/>
          <w:iCs/>
          <w:color w:val="000000"/>
          <w:sz w:val="24"/>
          <w:szCs w:val="24"/>
          <w:rtl w:val="0"/>
        </w:rPr>
        <w:t>(nếu có yêu cầu ngoài giờ)</w:t>
      </w:r>
    </w:p>
    <w:p w14:paraId="000000DE">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Phương tiện vận chuyển ngoài giờ</w:t>
      </w:r>
    </w:p>
    <w:p w14:paraId="000000DF">
      <w:pPr>
        <w:numPr>
          <w:ilvl w:val="0"/>
          <w:numId w:val="19"/>
        </w:numPr>
        <w:spacing w:after="0" w:line="360" w:lineRule="auto"/>
        <w:ind w:left="360" w:hanging="360"/>
        <w:jc w:val="both"/>
        <w:rPr>
          <w:rFonts w:ascii="Palatino Linotype" w:hAnsi="Palatino Linotype" w:eastAsia="Palatino Linotype" w:cs="Palatino Linotype"/>
          <w:color w:val="000000"/>
          <w:sz w:val="24"/>
          <w:szCs w:val="24"/>
        </w:rPr>
      </w:pPr>
      <w:r>
        <w:rPr>
          <w:rFonts w:ascii="Palatino Linotype" w:hAnsi="Palatino Linotype" w:eastAsia="Palatino Linotype" w:cs="Palatino Linotype"/>
          <w:color w:val="000000"/>
          <w:sz w:val="24"/>
          <w:szCs w:val="24"/>
          <w:rtl w:val="0"/>
        </w:rPr>
        <w:t>Hóa đơn VAT</w:t>
      </w:r>
    </w:p>
    <w:p w14:paraId="000000E0">
      <w:pPr>
        <w:spacing w:after="0" w:line="360" w:lineRule="auto"/>
        <w:jc w:val="both"/>
        <w:rPr>
          <w:rFonts w:ascii="Palatino Linotype" w:hAnsi="Palatino Linotype" w:eastAsia="Palatino Linotype" w:cs="Palatino Linotype"/>
          <w:b/>
          <w:bCs/>
          <w:i/>
          <w:iCs/>
          <w:color w:val="000000"/>
          <w:sz w:val="24"/>
          <w:szCs w:val="24"/>
        </w:rPr>
      </w:pPr>
      <w:r>
        <w:rPr>
          <w:rFonts w:ascii="Palatino Linotype" w:hAnsi="Palatino Linotype" w:eastAsia="Palatino Linotype" w:cs="Palatino Linotype"/>
          <w:b/>
          <w:bCs/>
          <w:color w:val="FF0000"/>
          <w:sz w:val="24"/>
          <w:szCs w:val="24"/>
          <w:u w:val="single"/>
          <w:rtl w:val="0"/>
        </w:rPr>
        <w:t>ĐIỀU KIỆN CỦA CHƯƠNG TRÌNH FAMTRIP</w:t>
      </w:r>
      <w:r>
        <w:rPr>
          <w:rFonts w:ascii="Palatino Linotype" w:hAnsi="Palatino Linotype" w:eastAsia="Palatino Linotype" w:cs="Palatino Linotype"/>
          <w:b/>
          <w:bCs/>
          <w:color w:val="FF0000"/>
          <w:sz w:val="24"/>
          <w:szCs w:val="24"/>
          <w:rtl w:val="0"/>
        </w:rPr>
        <w:t>:</w:t>
      </w:r>
    </w:p>
    <w:p w14:paraId="000000E1">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color w:val="000000"/>
          <w:sz w:val="24"/>
          <w:szCs w:val="24"/>
          <w:rtl w:val="0"/>
        </w:rPr>
        <w:t>Giá áp dụng cho đoàn khách ghép lẻ từ 25 khách người lớn trở lên</w:t>
      </w:r>
    </w:p>
    <w:p w14:paraId="000000E2">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color w:val="000000"/>
          <w:sz w:val="24"/>
          <w:szCs w:val="24"/>
          <w:rtl w:val="0"/>
        </w:rPr>
        <w:t>Đây là chương trình khuyến mại, số lượng có hạn nên ngay sau đăng ký, Quý khách vui lòng đặt cọc 25 triệu/khách. Và thanh toán nốt số tiền còn lại trước ngày khởi hành là 2 tuần.</w:t>
      </w:r>
    </w:p>
    <w:p w14:paraId="000000E3">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color w:val="000000"/>
          <w:sz w:val="24"/>
          <w:szCs w:val="24"/>
          <w:rtl w:val="0"/>
        </w:rPr>
        <w:t>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14:paraId="000000E4">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color w:val="000000"/>
          <w:sz w:val="24"/>
          <w:szCs w:val="24"/>
          <w:rtl w:val="0"/>
        </w:rPr>
        <w:t>Khách hàng thẩm mỹ vui lòng làm lại hộ chiếu .</w:t>
      </w:r>
    </w:p>
    <w:p w14:paraId="000000E5">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color w:val="000000"/>
          <w:sz w:val="24"/>
          <w:szCs w:val="24"/>
          <w:rtl w:val="0"/>
        </w:rPr>
        <w:t>Khách sạn đề cập trong chương trình chỉ mang tính tham khảo, khách sạn có thể thay đổi, nhưng đảm bảo thuộc hạng bảo 3*- 4* theo tiêu chuẩn Châu Âu. Khách sạn chính xác sẽ  thông báo trước khi đoàn đi. Trong trường hợp đoàn khởi hành vào các dịp diễn ra hội chợ lớn tại Châu Âu. Khách sạn sẽ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 Năm 2025 là năm thánh, do đó khách sạn ở Rome sẽ ở khu vực lân cận Rome</w:t>
      </w:r>
    </w:p>
    <w:p w14:paraId="000000E6">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sz w:val="24"/>
          <w:szCs w:val="24"/>
          <w:rtl w:val="0"/>
        </w:rPr>
        <w:t>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p>
    <w:p w14:paraId="000000E7">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sz w:val="24"/>
          <w:szCs w:val="24"/>
          <w:rtl w:val="0"/>
        </w:rPr>
        <w:t>Quý khách phẫu thuật thẩm mỹ vui lòng làm lại hộ chiếu</w:t>
      </w:r>
    </w:p>
    <w:p w14:paraId="000000E8">
      <w:pPr>
        <w:widowControl w:val="0"/>
        <w:numPr>
          <w:ilvl w:val="0"/>
          <w:numId w:val="21"/>
        </w:numPr>
        <w:pBdr>
          <w:top w:val="none" w:color="auto" w:sz="0" w:space="0"/>
          <w:left w:val="none" w:color="auto" w:sz="0" w:space="0"/>
          <w:bottom w:val="none" w:color="auto" w:sz="0" w:space="0"/>
          <w:right w:val="none" w:color="auto" w:sz="0" w:space="0"/>
          <w:between w:val="none" w:color="auto" w:sz="0" w:space="0"/>
        </w:pBdr>
        <w:tabs>
          <w:tab w:val="left" w:pos="720"/>
        </w:tabs>
        <w:spacing w:after="0" w:line="360" w:lineRule="auto"/>
        <w:ind w:left="360" w:hanging="360"/>
        <w:jc w:val="both"/>
        <w:rPr>
          <w:rFonts w:ascii="Palatino Linotype" w:hAnsi="Palatino Linotype" w:eastAsia="Palatino Linotype" w:cs="Palatino Linotype"/>
          <w:i/>
          <w:iCs/>
          <w:color w:val="000000"/>
          <w:sz w:val="24"/>
          <w:szCs w:val="24"/>
        </w:rPr>
      </w:pPr>
      <w:r>
        <w:rPr>
          <w:rFonts w:ascii="Palatino Linotype" w:hAnsi="Palatino Linotype" w:eastAsia="Palatino Linotype" w:cs="Palatino Linotype"/>
          <w:i/>
          <w:iCs/>
          <w:sz w:val="24"/>
          <w:szCs w:val="24"/>
          <w:rtl w:val="0"/>
        </w:rPr>
        <w:t xml:space="preserve">Hộ chiếu còn hạn trên 6 tháng, không  cắt góc, gạch mực, bị tẩy xoá, rách </w:t>
      </w:r>
    </w:p>
    <w:sectPr>
      <w:headerReference r:id="rId7" w:type="first"/>
      <w:footerReference r:id="rId10" w:type="first"/>
      <w:headerReference r:id="rId5" w:type="default"/>
      <w:footerReference r:id="rId8" w:type="default"/>
      <w:headerReference r:id="rId6" w:type="even"/>
      <w:footerReference r:id="rId9" w:type="even"/>
      <w:pgSz w:w="11906" w:h="16838"/>
      <w:pgMar w:top="426" w:right="758" w:bottom="450" w:left="810" w:header="180" w:footer="70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CDB964A4-0D1F-454C-9C8A-0DCF9C440226}"/>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embedRegular r:id="rId2" w:fontKey="{CACE2AD9-8085-46C8-9739-5C2D950DC411}"/>
  </w:font>
  <w:font w:name="Wingdings">
    <w:panose1 w:val="05000000000000000000"/>
    <w:charset w:val="02"/>
    <w:family w:val="auto"/>
    <w:pitch w:val="default"/>
    <w:sig w:usb0="00000000" w:usb1="00000000" w:usb2="00000000" w:usb3="00000000" w:csb0="80000000" w:csb1="00000000"/>
    <w:embedRegular r:id="rId3" w:fontKey="{C465CBBE-D725-4028-BA82-751252675310}"/>
  </w:font>
  <w:font w:name="Calibri">
    <w:panose1 w:val="020F0502020204030204"/>
    <w:charset w:val="86"/>
    <w:family w:val="swiss"/>
    <w:pitch w:val="default"/>
    <w:sig w:usb0="E4002EFF" w:usb1="C000247B" w:usb2="00000009" w:usb3="00000000" w:csb0="200001FF" w:csb1="00000000"/>
    <w:embedRegular r:id="rId4" w:fontKey="{43A3BE72-210D-4938-8513-2AA663E177AD}"/>
  </w:font>
  <w:font w:name="DengXian">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embedRegular r:id="rId5" w:fontKey="{0FE1AB81-5249-4932-8259-0128780F5752}"/>
  </w:font>
  <w:font w:name="Georgia">
    <w:panose1 w:val="02040502050405020303"/>
    <w:charset w:val="00"/>
    <w:family w:val="auto"/>
    <w:pitch w:val="default"/>
    <w:sig w:usb0="00000287" w:usb1="00000000" w:usb2="00000000" w:usb3="00000000" w:csb0="2000009F" w:csb1="00000000"/>
    <w:embedRegular r:id="rId6" w:fontKey="{47EE8B98-EA7F-4418-B38D-93275B1136BB}"/>
  </w:font>
  <w:font w:name="Palatino Linotype">
    <w:panose1 w:val="02040502050505030304"/>
    <w:charset w:val="00"/>
    <w:family w:val="auto"/>
    <w:pitch w:val="default"/>
    <w:sig w:usb0="E0000287" w:usb1="40000013" w:usb2="00000000" w:usb3="00000000" w:csb0="2000019F" w:csb1="00000000"/>
    <w:embedRegular r:id="rId7" w:fontKey="{CCC0DA87-1A1C-4E4F-94ED-9481476DAF26}"/>
  </w:font>
  <w:font w:name="Cambria">
    <w:panose1 w:val="02040503050406030204"/>
    <w:charset w:val="00"/>
    <w:family w:val="auto"/>
    <w:pitch w:val="default"/>
    <w:sig w:usb0="E00006FF" w:usb1="420024FF" w:usb2="02000000" w:usb3="00000000" w:csb0="2000019F" w:csb1="00000000"/>
    <w:embedRegular r:id="rId8" w:fontKey="{E48A19C2-13A6-4031-955E-B1FF426BA918}"/>
  </w:font>
  <w:font w:name="Noto Sans Symbols">
    <w:altName w:val="Segoe Print"/>
    <w:panose1 w:val="00000000000000000000"/>
    <w:charset w:val="00"/>
    <w:family w:val="auto"/>
    <w:pitch w:val="default"/>
    <w:sig w:usb0="00000000" w:usb1="00000000" w:usb2="00000000" w:usb3="00000000" w:csb0="00000000" w:csb1="00000000"/>
  </w:font>
  <w:font w:name="Trebuchet MS">
    <w:panose1 w:val="020B0603020202020204"/>
    <w:charset w:val="00"/>
    <w:family w:val="auto"/>
    <w:pitch w:val="default"/>
    <w:sig w:usb0="00000687" w:usb1="00000000" w:usb2="00000000" w:usb3="00000000" w:csb0="2000009F" w:csb1="00000000"/>
    <w:embedRegular r:id="rId9" w:fontKey="{455E6511-E649-40AD-85B8-75539C273787}"/>
  </w:font>
  <w:font w:name="Segoe Print">
    <w:panose1 w:val="02000600000000000000"/>
    <w:charset w:val="00"/>
    <w:family w:val="auto"/>
    <w:pitch w:val="default"/>
    <w:sig w:usb0="0000028F" w:usb1="00000000" w:usb2="00000000" w:usb3="00000000" w:csb0="2000009F" w:csb1="47010000"/>
    <w:embedRegular r:id="rId10" w:fontKey="{C58D85E2-E17C-42F4-9307-B0EE7A3B17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D">
    <w:pPr>
      <w:tabs>
        <w:tab w:val="center" w:pos="4680"/>
        <w:tab w:val="right" w:pos="9360"/>
      </w:tabs>
      <w:spacing w:after="0" w:line="360" w:lineRule="auto"/>
      <w:jc w:val="both"/>
      <w:rPr>
        <w:rFonts w:ascii="Calibri" w:hAnsi="Calibri" w:eastAsia="Calibri" w:cs="Calibri"/>
        <w:color w:val="000000"/>
      </w:rPr>
    </w:pPr>
    <w:r>
      <w:drawing>
        <wp:anchor distT="0" distB="0" distL="0" distR="0" simplePos="0" relativeHeight="251659264" behindDoc="1" locked="0" layoutInCell="1" allowOverlap="1">
          <wp:simplePos x="0" y="0"/>
          <wp:positionH relativeFrom="column">
            <wp:posOffset>-513715</wp:posOffset>
          </wp:positionH>
          <wp:positionV relativeFrom="paragraph">
            <wp:posOffset>-503555</wp:posOffset>
          </wp:positionV>
          <wp:extent cx="7574915" cy="1261745"/>
          <wp:effectExtent l="0" t="0" r="0" b="0"/>
          <wp:wrapNone/>
          <wp:docPr id="2032278162" name="image4.jpg"/>
          <wp:cNvGraphicFramePr/>
          <a:graphic xmlns:a="http://schemas.openxmlformats.org/drawingml/2006/main">
            <a:graphicData uri="http://schemas.openxmlformats.org/drawingml/2006/picture">
              <pic:pic xmlns:pic="http://schemas.openxmlformats.org/drawingml/2006/picture">
                <pic:nvPicPr>
                  <pic:cNvPr id="2032278162" name="image4.jpg"/>
                  <pic:cNvPicPr preferRelativeResize="0"/>
                </pic:nvPicPr>
                <pic:blipFill>
                  <a:blip r:embed="rId1"/>
                  <a:srcRect/>
                  <a:stretch>
                    <a:fillRect/>
                  </a:stretch>
                </pic:blipFill>
                <pic:spPr>
                  <a:xfrm>
                    <a:off x="0" y="0"/>
                    <a:ext cx="7574716" cy="126172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C">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after="0" w:line="240" w:lineRule="auto"/>
      <w:rPr>
        <w:rFonts w:ascii="Calibri" w:hAnsi="Calibri" w:eastAsia="Calibri" w:cs="Calibri"/>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E">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after="0" w:line="240" w:lineRule="auto"/>
      <w:rPr>
        <w:rFonts w:ascii="Calibri" w:hAnsi="Calibri" w:eastAsia="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A">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after="0" w:line="240" w:lineRule="auto"/>
      <w:rPr>
        <w:rFonts w:ascii="Calibri" w:hAnsi="Calibri" w:eastAsia="Calibri" w:cs="Calibri"/>
        <w:color w:val="000000"/>
      </w:rPr>
    </w:pPr>
    <w:r>
      <w:drawing>
        <wp:inline distT="114300" distB="114300" distL="114300" distR="114300">
          <wp:extent cx="6563995" cy="1346200"/>
          <wp:effectExtent l="0" t="0" r="0" b="0"/>
          <wp:docPr id="2032278171" name="image13.jpg"/>
          <wp:cNvGraphicFramePr/>
          <a:graphic xmlns:a="http://schemas.openxmlformats.org/drawingml/2006/main">
            <a:graphicData uri="http://schemas.openxmlformats.org/drawingml/2006/picture">
              <pic:pic xmlns:pic="http://schemas.openxmlformats.org/drawingml/2006/picture">
                <pic:nvPicPr>
                  <pic:cNvPr id="2032278171" name="image13.jpg"/>
                  <pic:cNvPicPr preferRelativeResize="0"/>
                </pic:nvPicPr>
                <pic:blipFill>
                  <a:blip r:embed="rId1"/>
                  <a:srcRect/>
                  <a:stretch>
                    <a:fillRect/>
                  </a:stretch>
                </pic:blipFill>
                <pic:spPr>
                  <a:xfrm>
                    <a:off x="0" y="0"/>
                    <a:ext cx="6564320" cy="134620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9">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after="0" w:line="240" w:lineRule="auto"/>
      <w:rPr>
        <w:rFonts w:ascii="Calibri" w:hAnsi="Calibri" w:eastAsia="Calibri" w:cs="Calibri"/>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EB">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spacing w:after="0" w:line="240" w:lineRule="auto"/>
      <w:rPr>
        <w:rFonts w:ascii="Calibri" w:hAnsi="Calibri" w:eastAsia="Calibri" w:cs="Calibri"/>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
    <w:nsid w:val="9C8AC8EF"/>
    <w:multiLevelType w:val="multilevel"/>
    <w:tmpl w:val="9C8AC8EF"/>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2">
    <w:nsid w:val="B5E306ED"/>
    <w:multiLevelType w:val="multilevel"/>
    <w:tmpl w:val="B5E306ED"/>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3">
    <w:nsid w:val="BF205925"/>
    <w:multiLevelType w:val="multilevel"/>
    <w:tmpl w:val="BF205925"/>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4">
    <w:nsid w:val="C8879AEF"/>
    <w:multiLevelType w:val="multilevel"/>
    <w:tmpl w:val="C8879AEF"/>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5">
    <w:nsid w:val="CF092B84"/>
    <w:multiLevelType w:val="multilevel"/>
    <w:tmpl w:val="CF092B84"/>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6">
    <w:nsid w:val="D7F9FE59"/>
    <w:multiLevelType w:val="multilevel"/>
    <w:tmpl w:val="D7F9FE59"/>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7">
    <w:nsid w:val="DCBA6B53"/>
    <w:multiLevelType w:val="multilevel"/>
    <w:tmpl w:val="DCBA6B53"/>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8">
    <w:nsid w:val="F4B5D9F5"/>
    <w:multiLevelType w:val="multilevel"/>
    <w:tmpl w:val="F4B5D9F5"/>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9">
    <w:nsid w:val="0053208E"/>
    <w:multiLevelType w:val="multilevel"/>
    <w:tmpl w:val="0053208E"/>
    <w:lvl w:ilvl="0" w:tentative="0">
      <w:start w:val="9"/>
      <w:numFmt w:val="bullet"/>
      <w:lvlText w:val="➔"/>
      <w:lvlJc w:val="left"/>
      <w:pPr>
        <w:ind w:left="360" w:hanging="360"/>
      </w:pPr>
      <w:rPr>
        <w:rFonts w:ascii="Tahoma" w:hAnsi="Tahoma" w:eastAsia="Tahoma" w:cs="Tahoma"/>
        <w:color w:val="E6005D"/>
      </w:rPr>
    </w:lvl>
    <w:lvl w:ilvl="1" w:tentative="0">
      <w:start w:val="1"/>
      <w:numFmt w:val="bullet"/>
      <w:lvlText w:val="◆"/>
      <w:lvlJc w:val="left"/>
      <w:pPr>
        <w:ind w:left="900" w:hanging="360"/>
      </w:pPr>
      <w:rPr>
        <w:rFonts w:ascii="Courier New" w:hAnsi="Courier New" w:eastAsia="Courier New" w:cs="Courier New"/>
      </w:rPr>
    </w:lvl>
    <w:lvl w:ilvl="2" w:tentative="0">
      <w:start w:val="1"/>
      <w:numFmt w:val="bullet"/>
      <w:lvlText w:val="●"/>
      <w:lvlJc w:val="left"/>
      <w:pPr>
        <w:ind w:left="1620" w:hanging="360"/>
      </w:pPr>
      <w:rPr>
        <w:rFonts w:ascii="Noto Sans Symbols" w:hAnsi="Noto Sans Symbols" w:eastAsia="Noto Sans Symbols" w:cs="Noto Sans Symbols"/>
      </w:rPr>
    </w:lvl>
    <w:lvl w:ilvl="3" w:tentative="0">
      <w:start w:val="1"/>
      <w:numFmt w:val="bullet"/>
      <w:lvlText w:val="○"/>
      <w:lvlJc w:val="left"/>
      <w:pPr>
        <w:ind w:left="2340" w:hanging="360"/>
      </w:pPr>
      <w:rPr>
        <w:rFonts w:ascii="Noto Sans Symbols" w:hAnsi="Noto Sans Symbols" w:eastAsia="Noto Sans Symbols" w:cs="Noto Sans Symbols"/>
      </w:rPr>
    </w:lvl>
    <w:lvl w:ilvl="4" w:tentative="0">
      <w:start w:val="1"/>
      <w:numFmt w:val="bullet"/>
      <w:lvlText w:val="◆"/>
      <w:lvlJc w:val="left"/>
      <w:pPr>
        <w:ind w:left="3060" w:hanging="360"/>
      </w:pPr>
      <w:rPr>
        <w:rFonts w:ascii="Courier New" w:hAnsi="Courier New" w:eastAsia="Courier New" w:cs="Courier New"/>
      </w:rPr>
    </w:lvl>
    <w:lvl w:ilvl="5" w:tentative="0">
      <w:start w:val="1"/>
      <w:numFmt w:val="bullet"/>
      <w:lvlText w:val="●"/>
      <w:lvlJc w:val="left"/>
      <w:pPr>
        <w:ind w:left="3780" w:hanging="360"/>
      </w:pPr>
      <w:rPr>
        <w:rFonts w:ascii="Noto Sans Symbols" w:hAnsi="Noto Sans Symbols" w:eastAsia="Noto Sans Symbols" w:cs="Noto Sans Symbols"/>
      </w:rPr>
    </w:lvl>
    <w:lvl w:ilvl="6" w:tentative="0">
      <w:start w:val="1"/>
      <w:numFmt w:val="bullet"/>
      <w:lvlText w:val="○"/>
      <w:lvlJc w:val="left"/>
      <w:pPr>
        <w:ind w:left="4500" w:hanging="360"/>
      </w:pPr>
      <w:rPr>
        <w:rFonts w:ascii="Noto Sans Symbols" w:hAnsi="Noto Sans Symbols" w:eastAsia="Noto Sans Symbols" w:cs="Noto Sans Symbols"/>
      </w:rPr>
    </w:lvl>
    <w:lvl w:ilvl="7" w:tentative="0">
      <w:start w:val="1"/>
      <w:numFmt w:val="bullet"/>
      <w:lvlText w:val="◆"/>
      <w:lvlJc w:val="left"/>
      <w:pPr>
        <w:ind w:left="5220" w:hanging="360"/>
      </w:pPr>
      <w:rPr>
        <w:rFonts w:ascii="Courier New" w:hAnsi="Courier New" w:eastAsia="Courier New" w:cs="Courier New"/>
      </w:rPr>
    </w:lvl>
    <w:lvl w:ilvl="8" w:tentative="0">
      <w:start w:val="1"/>
      <w:numFmt w:val="bullet"/>
      <w:lvlText w:val="●"/>
      <w:lvlJc w:val="left"/>
      <w:pPr>
        <w:ind w:left="5940" w:hanging="360"/>
      </w:pPr>
      <w:rPr>
        <w:rFonts w:ascii="Noto Sans Symbols" w:hAnsi="Noto Sans Symbols" w:eastAsia="Noto Sans Symbols" w:cs="Noto Sans Symbols"/>
      </w:rPr>
    </w:lvl>
  </w:abstractNum>
  <w:abstractNum w:abstractNumId="10">
    <w:nsid w:val="0248C179"/>
    <w:multiLevelType w:val="multilevel"/>
    <w:tmpl w:val="0248C179"/>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1">
    <w:nsid w:val="03D62ECE"/>
    <w:multiLevelType w:val="multilevel"/>
    <w:tmpl w:val="03D62ECE"/>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2">
    <w:nsid w:val="2470EC97"/>
    <w:multiLevelType w:val="multilevel"/>
    <w:tmpl w:val="2470EC97"/>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3">
    <w:nsid w:val="25B654F3"/>
    <w:multiLevelType w:val="multilevel"/>
    <w:tmpl w:val="25B654F3"/>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4">
    <w:nsid w:val="2A8F537B"/>
    <w:multiLevelType w:val="multilevel"/>
    <w:tmpl w:val="2A8F537B"/>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5">
    <w:nsid w:val="4C1BAE26"/>
    <w:multiLevelType w:val="multilevel"/>
    <w:tmpl w:val="4C1BAE26"/>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6">
    <w:nsid w:val="4D4DC07F"/>
    <w:multiLevelType w:val="multilevel"/>
    <w:tmpl w:val="4D4DC07F"/>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7">
    <w:nsid w:val="59ADCABA"/>
    <w:multiLevelType w:val="multilevel"/>
    <w:tmpl w:val="59ADCABA"/>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8">
    <w:nsid w:val="5A241D34"/>
    <w:multiLevelType w:val="multilevel"/>
    <w:tmpl w:val="5A241D34"/>
    <w:lvl w:ilvl="0" w:tentative="0">
      <w:start w:val="1"/>
      <w:numFmt w:val="bullet"/>
      <w:lvlText w:val="✔"/>
      <w:lvlJc w:val="left"/>
      <w:pPr>
        <w:ind w:left="360" w:hanging="360"/>
      </w:pPr>
      <w:rPr>
        <w:rFonts w:ascii="Noto Sans Symbols" w:hAnsi="Noto Sans Symbols" w:eastAsia="Noto Sans Symbols" w:cs="Noto Sans Symbols"/>
        <w:sz w:val="20"/>
        <w:szCs w:val="20"/>
      </w:rPr>
    </w:lvl>
    <w:lvl w:ilvl="1" w:tentative="0">
      <w:start w:val="1"/>
      <w:numFmt w:val="bullet"/>
      <w:lvlText w:val="o"/>
      <w:lvlJc w:val="left"/>
      <w:pPr>
        <w:ind w:left="1080" w:hanging="360"/>
      </w:pPr>
      <w:rPr>
        <w:rFonts w:ascii="Courier New" w:hAnsi="Courier New" w:eastAsia="Courier New" w:cs="Courier New"/>
        <w:sz w:val="20"/>
        <w:szCs w:val="20"/>
      </w:rPr>
    </w:lvl>
    <w:lvl w:ilvl="2" w:tentative="0">
      <w:start w:val="1"/>
      <w:numFmt w:val="bullet"/>
      <w:lvlText w:val="▪"/>
      <w:lvlJc w:val="left"/>
      <w:pPr>
        <w:ind w:left="1800" w:hanging="360"/>
      </w:pPr>
      <w:rPr>
        <w:rFonts w:ascii="Noto Sans Symbols" w:hAnsi="Noto Sans Symbols" w:eastAsia="Noto Sans Symbols" w:cs="Noto Sans Symbols"/>
        <w:sz w:val="20"/>
        <w:szCs w:val="20"/>
      </w:rPr>
    </w:lvl>
    <w:lvl w:ilvl="3" w:tentative="0">
      <w:start w:val="1"/>
      <w:numFmt w:val="bullet"/>
      <w:lvlText w:val="▪"/>
      <w:lvlJc w:val="left"/>
      <w:pPr>
        <w:ind w:left="2520" w:hanging="360"/>
      </w:pPr>
      <w:rPr>
        <w:rFonts w:ascii="Noto Sans Symbols" w:hAnsi="Noto Sans Symbols" w:eastAsia="Noto Sans Symbols" w:cs="Noto Sans Symbols"/>
        <w:sz w:val="20"/>
        <w:szCs w:val="20"/>
      </w:rPr>
    </w:lvl>
    <w:lvl w:ilvl="4" w:tentative="0">
      <w:start w:val="1"/>
      <w:numFmt w:val="bullet"/>
      <w:lvlText w:val="▪"/>
      <w:lvlJc w:val="left"/>
      <w:pPr>
        <w:ind w:left="3240" w:hanging="360"/>
      </w:pPr>
      <w:rPr>
        <w:rFonts w:ascii="Noto Sans Symbols" w:hAnsi="Noto Sans Symbols" w:eastAsia="Noto Sans Symbols" w:cs="Noto Sans Symbols"/>
        <w:sz w:val="20"/>
        <w:szCs w:val="20"/>
      </w:rPr>
    </w:lvl>
    <w:lvl w:ilvl="5" w:tentative="0">
      <w:start w:val="1"/>
      <w:numFmt w:val="bullet"/>
      <w:lvlText w:val="▪"/>
      <w:lvlJc w:val="left"/>
      <w:pPr>
        <w:ind w:left="3960" w:hanging="360"/>
      </w:pPr>
      <w:rPr>
        <w:rFonts w:ascii="Noto Sans Symbols" w:hAnsi="Noto Sans Symbols" w:eastAsia="Noto Sans Symbols" w:cs="Noto Sans Symbols"/>
        <w:sz w:val="20"/>
        <w:szCs w:val="20"/>
      </w:rPr>
    </w:lvl>
    <w:lvl w:ilvl="6" w:tentative="0">
      <w:start w:val="1"/>
      <w:numFmt w:val="bullet"/>
      <w:lvlText w:val="▪"/>
      <w:lvlJc w:val="left"/>
      <w:pPr>
        <w:ind w:left="4680" w:hanging="360"/>
      </w:pPr>
      <w:rPr>
        <w:rFonts w:ascii="Noto Sans Symbols" w:hAnsi="Noto Sans Symbols" w:eastAsia="Noto Sans Symbols" w:cs="Noto Sans Symbols"/>
        <w:sz w:val="20"/>
        <w:szCs w:val="20"/>
      </w:rPr>
    </w:lvl>
    <w:lvl w:ilvl="7" w:tentative="0">
      <w:start w:val="1"/>
      <w:numFmt w:val="bullet"/>
      <w:lvlText w:val="▪"/>
      <w:lvlJc w:val="left"/>
      <w:pPr>
        <w:ind w:left="5400" w:hanging="360"/>
      </w:pPr>
      <w:rPr>
        <w:rFonts w:ascii="Noto Sans Symbols" w:hAnsi="Noto Sans Symbols" w:eastAsia="Noto Sans Symbols" w:cs="Noto Sans Symbols"/>
        <w:sz w:val="20"/>
        <w:szCs w:val="20"/>
      </w:rPr>
    </w:lvl>
    <w:lvl w:ilvl="8" w:tentative="0">
      <w:start w:val="1"/>
      <w:numFmt w:val="bullet"/>
      <w:lvlText w:val="▪"/>
      <w:lvlJc w:val="left"/>
      <w:pPr>
        <w:ind w:left="6120" w:hanging="360"/>
      </w:pPr>
      <w:rPr>
        <w:rFonts w:ascii="Noto Sans Symbols" w:hAnsi="Noto Sans Symbols" w:eastAsia="Noto Sans Symbols" w:cs="Noto Sans Symbols"/>
        <w:sz w:val="20"/>
        <w:szCs w:val="20"/>
      </w:rPr>
    </w:lvl>
  </w:abstractNum>
  <w:abstractNum w:abstractNumId="19">
    <w:nsid w:val="60382F6E"/>
    <w:multiLevelType w:val="multilevel"/>
    <w:tmpl w:val="60382F6E"/>
    <w:lvl w:ilvl="0" w:tentative="0">
      <w:start w:val="1"/>
      <w:numFmt w:val="bullet"/>
      <w:lvlText w:val="✔"/>
      <w:lvlJc w:val="left"/>
      <w:pPr>
        <w:ind w:left="360" w:hanging="360"/>
      </w:pPr>
      <w:rPr>
        <w:rFonts w:ascii="Noto Sans Symbols" w:hAnsi="Noto Sans Symbols" w:eastAsia="Noto Sans Symbols" w:cs="Noto Sans Symbols"/>
        <w:color w:val="000000"/>
      </w:rPr>
    </w:lvl>
    <w:lvl w:ilvl="1" w:tentative="0">
      <w:start w:val="1"/>
      <w:numFmt w:val="bullet"/>
      <w:lvlText w:val="o"/>
      <w:lvlJc w:val="left"/>
      <w:pPr>
        <w:ind w:left="1080" w:hanging="360"/>
      </w:pPr>
      <w:rPr>
        <w:rFonts w:ascii="Courier New" w:hAnsi="Courier New" w:eastAsia="Courier New" w:cs="Courier New"/>
      </w:rPr>
    </w:lvl>
    <w:lvl w:ilvl="2" w:tentative="0">
      <w:start w:val="1"/>
      <w:numFmt w:val="bullet"/>
      <w:lvlText w:val="▪"/>
      <w:lvlJc w:val="left"/>
      <w:pPr>
        <w:ind w:left="1800" w:hanging="360"/>
      </w:pPr>
      <w:rPr>
        <w:rFonts w:ascii="Noto Sans Symbols" w:hAnsi="Noto Sans Symbols" w:eastAsia="Noto Sans Symbols" w:cs="Noto Sans Symbols"/>
      </w:rPr>
    </w:lvl>
    <w:lvl w:ilvl="3" w:tentative="0">
      <w:start w:val="1"/>
      <w:numFmt w:val="bullet"/>
      <w:lvlText w:val="●"/>
      <w:lvlJc w:val="left"/>
      <w:pPr>
        <w:ind w:left="2520" w:hanging="360"/>
      </w:pPr>
      <w:rPr>
        <w:rFonts w:ascii="Noto Sans Symbols" w:hAnsi="Noto Sans Symbols" w:eastAsia="Noto Sans Symbols" w:cs="Noto Sans Symbols"/>
      </w:rPr>
    </w:lvl>
    <w:lvl w:ilvl="4" w:tentative="0">
      <w:start w:val="1"/>
      <w:numFmt w:val="bullet"/>
      <w:lvlText w:val="o"/>
      <w:lvlJc w:val="left"/>
      <w:pPr>
        <w:ind w:left="3240" w:hanging="360"/>
      </w:pPr>
      <w:rPr>
        <w:rFonts w:ascii="Courier New" w:hAnsi="Courier New" w:eastAsia="Courier New" w:cs="Courier New"/>
      </w:rPr>
    </w:lvl>
    <w:lvl w:ilvl="5" w:tentative="0">
      <w:start w:val="1"/>
      <w:numFmt w:val="bullet"/>
      <w:lvlText w:val="▪"/>
      <w:lvlJc w:val="left"/>
      <w:pPr>
        <w:ind w:left="3960" w:hanging="360"/>
      </w:pPr>
      <w:rPr>
        <w:rFonts w:ascii="Noto Sans Symbols" w:hAnsi="Noto Sans Symbols" w:eastAsia="Noto Sans Symbols" w:cs="Noto Sans Symbols"/>
      </w:rPr>
    </w:lvl>
    <w:lvl w:ilvl="6" w:tentative="0">
      <w:start w:val="1"/>
      <w:numFmt w:val="bullet"/>
      <w:lvlText w:val="●"/>
      <w:lvlJc w:val="left"/>
      <w:pPr>
        <w:ind w:left="4680" w:hanging="360"/>
      </w:pPr>
      <w:rPr>
        <w:rFonts w:ascii="Noto Sans Symbols" w:hAnsi="Noto Sans Symbols" w:eastAsia="Noto Sans Symbols" w:cs="Noto Sans Symbols"/>
      </w:rPr>
    </w:lvl>
    <w:lvl w:ilvl="7" w:tentative="0">
      <w:start w:val="1"/>
      <w:numFmt w:val="bullet"/>
      <w:lvlText w:val="o"/>
      <w:lvlJc w:val="left"/>
      <w:pPr>
        <w:ind w:left="5400" w:hanging="360"/>
      </w:pPr>
      <w:rPr>
        <w:rFonts w:ascii="Courier New" w:hAnsi="Courier New" w:eastAsia="Courier New" w:cs="Courier New"/>
      </w:rPr>
    </w:lvl>
    <w:lvl w:ilvl="8" w:tentative="0">
      <w:start w:val="1"/>
      <w:numFmt w:val="bullet"/>
      <w:lvlText w:val="▪"/>
      <w:lvlJc w:val="left"/>
      <w:pPr>
        <w:ind w:left="6120" w:hanging="360"/>
      </w:pPr>
      <w:rPr>
        <w:rFonts w:ascii="Noto Sans Symbols" w:hAnsi="Noto Sans Symbols" w:eastAsia="Noto Sans Symbols" w:cs="Noto Sans Symbols"/>
      </w:rPr>
    </w:lvl>
  </w:abstractNum>
  <w:abstractNum w:abstractNumId="20">
    <w:nsid w:val="72183CF9"/>
    <w:multiLevelType w:val="multilevel"/>
    <w:tmpl w:val="72183CF9"/>
    <w:lvl w:ilvl="0" w:tentative="0">
      <w:start w:val="1"/>
      <w:numFmt w:val="bullet"/>
      <w:lvlText w:val="●"/>
      <w:lvlJc w:val="left"/>
      <w:pPr>
        <w:ind w:left="502" w:hanging="360"/>
      </w:pPr>
      <w:rPr>
        <w:rFonts w:ascii="Noto Sans Symbols" w:hAnsi="Noto Sans Symbols" w:eastAsia="Noto Sans Symbols" w:cs="Noto Sans Symbols"/>
      </w:rPr>
    </w:lvl>
    <w:lvl w:ilvl="1" w:tentative="0">
      <w:start w:val="1"/>
      <w:numFmt w:val="bullet"/>
      <w:lvlText w:val="o"/>
      <w:lvlJc w:val="left"/>
      <w:pPr>
        <w:ind w:left="1222" w:hanging="360"/>
      </w:pPr>
      <w:rPr>
        <w:rFonts w:ascii="Courier New" w:hAnsi="Courier New" w:eastAsia="Courier New" w:cs="Courier New"/>
      </w:rPr>
    </w:lvl>
    <w:lvl w:ilvl="2" w:tentative="0">
      <w:start w:val="1"/>
      <w:numFmt w:val="bullet"/>
      <w:lvlText w:val="▪"/>
      <w:lvlJc w:val="left"/>
      <w:pPr>
        <w:ind w:left="1942" w:hanging="360"/>
      </w:pPr>
      <w:rPr>
        <w:rFonts w:ascii="Noto Sans Symbols" w:hAnsi="Noto Sans Symbols" w:eastAsia="Noto Sans Symbols" w:cs="Noto Sans Symbols"/>
      </w:rPr>
    </w:lvl>
    <w:lvl w:ilvl="3" w:tentative="0">
      <w:start w:val="1"/>
      <w:numFmt w:val="bullet"/>
      <w:lvlText w:val="●"/>
      <w:lvlJc w:val="left"/>
      <w:pPr>
        <w:ind w:left="2662" w:hanging="360"/>
      </w:pPr>
      <w:rPr>
        <w:rFonts w:ascii="Noto Sans Symbols" w:hAnsi="Noto Sans Symbols" w:eastAsia="Noto Sans Symbols" w:cs="Noto Sans Symbols"/>
      </w:rPr>
    </w:lvl>
    <w:lvl w:ilvl="4" w:tentative="0">
      <w:start w:val="1"/>
      <w:numFmt w:val="bullet"/>
      <w:lvlText w:val="o"/>
      <w:lvlJc w:val="left"/>
      <w:pPr>
        <w:ind w:left="3382" w:hanging="360"/>
      </w:pPr>
      <w:rPr>
        <w:rFonts w:ascii="Courier New" w:hAnsi="Courier New" w:eastAsia="Courier New" w:cs="Courier New"/>
      </w:rPr>
    </w:lvl>
    <w:lvl w:ilvl="5" w:tentative="0">
      <w:start w:val="1"/>
      <w:numFmt w:val="bullet"/>
      <w:lvlText w:val="▪"/>
      <w:lvlJc w:val="left"/>
      <w:pPr>
        <w:ind w:left="4102" w:hanging="360"/>
      </w:pPr>
      <w:rPr>
        <w:rFonts w:ascii="Noto Sans Symbols" w:hAnsi="Noto Sans Symbols" w:eastAsia="Noto Sans Symbols" w:cs="Noto Sans Symbols"/>
      </w:rPr>
    </w:lvl>
    <w:lvl w:ilvl="6" w:tentative="0">
      <w:start w:val="1"/>
      <w:numFmt w:val="bullet"/>
      <w:lvlText w:val="●"/>
      <w:lvlJc w:val="left"/>
      <w:pPr>
        <w:ind w:left="4822" w:hanging="360"/>
      </w:pPr>
      <w:rPr>
        <w:rFonts w:ascii="Noto Sans Symbols" w:hAnsi="Noto Sans Symbols" w:eastAsia="Noto Sans Symbols" w:cs="Noto Sans Symbols"/>
      </w:rPr>
    </w:lvl>
    <w:lvl w:ilvl="7" w:tentative="0">
      <w:start w:val="1"/>
      <w:numFmt w:val="bullet"/>
      <w:lvlText w:val="o"/>
      <w:lvlJc w:val="left"/>
      <w:pPr>
        <w:ind w:left="5542" w:hanging="360"/>
      </w:pPr>
      <w:rPr>
        <w:rFonts w:ascii="Courier New" w:hAnsi="Courier New" w:eastAsia="Courier New" w:cs="Courier New"/>
      </w:rPr>
    </w:lvl>
    <w:lvl w:ilvl="8" w:tentative="0">
      <w:start w:val="1"/>
      <w:numFmt w:val="bullet"/>
      <w:lvlText w:val="▪"/>
      <w:lvlJc w:val="left"/>
      <w:pPr>
        <w:ind w:left="6262" w:hanging="360"/>
      </w:pPr>
      <w:rPr>
        <w:rFonts w:ascii="Noto Sans Symbols" w:hAnsi="Noto Sans Symbols" w:eastAsia="Noto Sans Symbols" w:cs="Noto Sans Symbols"/>
      </w:rPr>
    </w:lvl>
  </w:abstractNum>
  <w:num w:numId="1">
    <w:abstractNumId w:val="9"/>
  </w:num>
  <w:num w:numId="2">
    <w:abstractNumId w:val="5"/>
  </w:num>
  <w:num w:numId="3">
    <w:abstractNumId w:val="17"/>
  </w:num>
  <w:num w:numId="4">
    <w:abstractNumId w:val="3"/>
  </w:num>
  <w:num w:numId="5">
    <w:abstractNumId w:val="2"/>
  </w:num>
  <w:num w:numId="6">
    <w:abstractNumId w:val="11"/>
  </w:num>
  <w:num w:numId="7">
    <w:abstractNumId w:val="13"/>
  </w:num>
  <w:num w:numId="8">
    <w:abstractNumId w:val="20"/>
  </w:num>
  <w:num w:numId="9">
    <w:abstractNumId w:val="10"/>
  </w:num>
  <w:num w:numId="10">
    <w:abstractNumId w:val="0"/>
  </w:num>
  <w:num w:numId="11">
    <w:abstractNumId w:val="14"/>
  </w:num>
  <w:num w:numId="12">
    <w:abstractNumId w:val="18"/>
  </w:num>
  <w:num w:numId="13">
    <w:abstractNumId w:val="4"/>
  </w:num>
  <w:num w:numId="14">
    <w:abstractNumId w:val="16"/>
  </w:num>
  <w:num w:numId="15">
    <w:abstractNumId w:val="8"/>
  </w:num>
  <w:num w:numId="16">
    <w:abstractNumId w:val="12"/>
  </w:num>
  <w:num w:numId="17">
    <w:abstractNumId w:val="7"/>
  </w:num>
  <w:num w:numId="18">
    <w:abstractNumId w:val="6"/>
  </w:num>
  <w:num w:numId="19">
    <w:abstractNumId w:val="1"/>
  </w:num>
  <w:num w:numId="20">
    <w:abstractNumId w:val="15"/>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794062E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qFormat="1" w:unhideWhenUsed="0" w:uiPriority="0" w:semiHidden="0" w:name="heading 4"/>
    <w:lsdException w:qFormat="1"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Calibri" w:cs="Calibri"/>
      <w:sz w:val="22"/>
      <w:szCs w:val="22"/>
      <w:lang w:val="en"/>
    </w:rPr>
  </w:style>
  <w:style w:type="paragraph" w:styleId="2">
    <w:name w:val="heading 1"/>
    <w:basedOn w:val="1"/>
    <w:next w:val="1"/>
    <w:qFormat/>
    <w:uiPriority w:val="0"/>
    <w:pPr>
      <w:keepNext/>
      <w:keepLines/>
      <w:spacing w:before="480" w:after="120"/>
    </w:pPr>
    <w:rPr>
      <w:b/>
      <w:bCs/>
      <w:sz w:val="48"/>
      <w:szCs w:val="48"/>
    </w:rPr>
  </w:style>
  <w:style w:type="paragraph" w:styleId="3">
    <w:name w:val="heading 2"/>
    <w:basedOn w:val="1"/>
    <w:next w:val="1"/>
    <w:uiPriority w:val="0"/>
    <w:pPr>
      <w:keepNext/>
      <w:keepLines/>
      <w:spacing w:before="360" w:after="80"/>
    </w:pPr>
    <w:rPr>
      <w:b/>
      <w:bCs/>
      <w:sz w:val="36"/>
      <w:szCs w:val="36"/>
    </w:rPr>
  </w:style>
  <w:style w:type="paragraph" w:styleId="4">
    <w:name w:val="heading 3"/>
    <w:basedOn w:val="1"/>
    <w:next w:val="1"/>
    <w:uiPriority w:val="0"/>
    <w:pPr>
      <w:keepNext/>
      <w:keepLines/>
      <w:spacing w:before="280" w:after="80"/>
    </w:pPr>
    <w:rPr>
      <w:b/>
      <w:bCs/>
      <w:sz w:val="28"/>
      <w:szCs w:val="28"/>
    </w:rPr>
  </w:style>
  <w:style w:type="paragraph" w:styleId="5">
    <w:name w:val="heading 4"/>
    <w:basedOn w:val="1"/>
    <w:next w:val="1"/>
    <w:qFormat/>
    <w:uiPriority w:val="0"/>
    <w:pPr>
      <w:keepNext/>
      <w:keepLines/>
      <w:spacing w:before="240" w:after="40"/>
    </w:pPr>
    <w:rPr>
      <w:b/>
      <w:bCs/>
      <w:sz w:val="24"/>
      <w:szCs w:val="24"/>
    </w:rPr>
  </w:style>
  <w:style w:type="paragraph" w:styleId="6">
    <w:name w:val="heading 5"/>
    <w:basedOn w:val="1"/>
    <w:next w:val="1"/>
    <w:qFormat/>
    <w:uiPriority w:val="0"/>
    <w:pPr>
      <w:keepNext/>
      <w:keepLines/>
      <w:spacing w:before="220" w:after="40"/>
    </w:pPr>
    <w:rPr>
      <w:b/>
      <w:bCs/>
    </w:rPr>
  </w:style>
  <w:style w:type="paragraph" w:styleId="7">
    <w:name w:val="heading 6"/>
    <w:basedOn w:val="1"/>
    <w:next w:val="1"/>
    <w:uiPriority w:val="0"/>
    <w:pPr>
      <w:keepNext/>
      <w:keepLines/>
      <w:spacing w:before="200" w:after="40"/>
    </w:pPr>
    <w:rPr>
      <w:b/>
      <w:bCs/>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alloon Text"/>
    <w:basedOn w:val="1"/>
    <w:link w:val="23"/>
    <w:semiHidden/>
    <w:unhideWhenUsed/>
    <w:qFormat/>
    <w:uiPriority w:val="99"/>
    <w:pPr>
      <w:spacing w:after="0" w:line="240" w:lineRule="auto"/>
    </w:pPr>
    <w:rPr>
      <w:rFonts w:ascii="Tahoma" w:hAnsi="Tahoma" w:cs="Tahoma"/>
      <w:sz w:val="16"/>
      <w:szCs w:val="16"/>
    </w:rPr>
  </w:style>
  <w:style w:type="character" w:styleId="11">
    <w:name w:val="Emphasis"/>
    <w:basedOn w:val="8"/>
    <w:qFormat/>
    <w:uiPriority w:val="20"/>
    <w:rPr>
      <w:i/>
      <w:iCs/>
    </w:rPr>
  </w:style>
  <w:style w:type="paragraph" w:styleId="12">
    <w:name w:val="footer"/>
    <w:basedOn w:val="1"/>
    <w:link w:val="22"/>
    <w:unhideWhenUsed/>
    <w:qFormat/>
    <w:uiPriority w:val="99"/>
    <w:pPr>
      <w:tabs>
        <w:tab w:val="center" w:pos="4680"/>
        <w:tab w:val="right" w:pos="9360"/>
      </w:tabs>
      <w:spacing w:after="0" w:line="240" w:lineRule="auto"/>
    </w:pPr>
  </w:style>
  <w:style w:type="paragraph" w:styleId="13">
    <w:name w:val="header"/>
    <w:basedOn w:val="1"/>
    <w:link w:val="21"/>
    <w:unhideWhenUsed/>
    <w:qFormat/>
    <w:uiPriority w:val="99"/>
    <w:pPr>
      <w:tabs>
        <w:tab w:val="center" w:pos="4680"/>
        <w:tab w:val="right" w:pos="9360"/>
      </w:tabs>
      <w:spacing w:after="0" w:line="240" w:lineRule="auto"/>
    </w:pPr>
  </w:style>
  <w:style w:type="character" w:styleId="14">
    <w:name w:val="Hyperlink"/>
    <w:basedOn w:val="8"/>
    <w:unhideWhenUsed/>
    <w:qFormat/>
    <w:uiPriority w:val="99"/>
    <w:rPr>
      <w:color w:val="0000FF"/>
      <w:u w:val="single"/>
    </w:rPr>
  </w:style>
  <w:style w:type="paragraph" w:styleId="15">
    <w:name w:val="Normal (Web)"/>
    <w:basedOn w:val="1"/>
    <w:unhideWhenUsed/>
    <w:qFormat/>
    <w:uiPriority w:val="99"/>
    <w:rPr>
      <w:rFonts w:ascii="Times New Roman" w:hAnsi="Times New Roman" w:cs="Times New Roman"/>
      <w:sz w:val="24"/>
      <w:szCs w:val="24"/>
    </w:rPr>
  </w:style>
  <w:style w:type="character" w:styleId="16">
    <w:name w:val="Strong"/>
    <w:basedOn w:val="8"/>
    <w:qFormat/>
    <w:uiPriority w:val="22"/>
    <w:rPr>
      <w:b/>
      <w:bCs/>
    </w:rPr>
  </w:style>
  <w:style w:type="paragraph" w:styleId="17">
    <w:name w:val="Subtitle"/>
    <w:basedOn w:val="1"/>
    <w:next w:val="1"/>
    <w:qFormat/>
    <w:uiPriority w:val="0"/>
    <w:pPr>
      <w:keepNext/>
      <w:keepLines/>
      <w:spacing w:before="360" w:after="80"/>
    </w:pPr>
    <w:rPr>
      <w:rFonts w:ascii="Georgia" w:hAnsi="Georgia" w:eastAsia="Georgia" w:cs="Georgia"/>
      <w:i/>
      <w:iCs/>
      <w:color w:val="666666"/>
      <w:sz w:val="48"/>
      <w:szCs w:val="48"/>
    </w:rPr>
  </w:style>
  <w:style w:type="table" w:styleId="18">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
    <w:name w:val="TableNormal"/>
    <w:qFormat/>
    <w:uiPriority w:val="0"/>
    <w:tblPr>
      <w:tblCellMar>
        <w:top w:w="100" w:type="dxa"/>
        <w:left w:w="100" w:type="dxa"/>
        <w:bottom w:w="100" w:type="dxa"/>
        <w:right w:w="100" w:type="dxa"/>
      </w:tblCellMar>
    </w:tblPr>
  </w:style>
  <w:style w:type="paragraph" w:styleId="20">
    <w:name w:val="Title"/>
    <w:basedOn w:val="1"/>
    <w:next w:val="1"/>
    <w:uiPriority w:val="0"/>
    <w:pPr>
      <w:keepNext/>
      <w:keepLines/>
      <w:spacing w:before="480" w:after="120"/>
    </w:pPr>
    <w:rPr>
      <w:b/>
      <w:bCs/>
      <w:sz w:val="72"/>
      <w:szCs w:val="72"/>
    </w:rPr>
  </w:style>
  <w:style w:type="character" w:customStyle="1" w:styleId="21">
    <w:name w:val="Header Char"/>
    <w:basedOn w:val="8"/>
    <w:link w:val="13"/>
    <w:qFormat/>
    <w:uiPriority w:val="99"/>
  </w:style>
  <w:style w:type="character" w:customStyle="1" w:styleId="22">
    <w:name w:val="Footer Char"/>
    <w:basedOn w:val="8"/>
    <w:link w:val="12"/>
    <w:qFormat/>
    <w:uiPriority w:val="99"/>
  </w:style>
  <w:style w:type="character" w:customStyle="1" w:styleId="23">
    <w:name w:val="Balloon Text Char"/>
    <w:basedOn w:val="8"/>
    <w:link w:val="10"/>
    <w:semiHidden/>
    <w:qFormat/>
    <w:uiPriority w:val="99"/>
    <w:rPr>
      <w:rFonts w:ascii="Tahoma" w:hAnsi="Tahoma" w:cs="Tahoma"/>
      <w:sz w:val="16"/>
      <w:szCs w:val="16"/>
    </w:rPr>
  </w:style>
  <w:style w:type="paragraph" w:styleId="24">
    <w:name w:val="List Paragraph"/>
    <w:basedOn w:val="1"/>
    <w:qFormat/>
    <w:uiPriority w:val="34"/>
    <w:pPr>
      <w:ind w:left="720"/>
      <w:contextualSpacing/>
    </w:pPr>
  </w:style>
  <w:style w:type="paragraph" w:customStyle="1" w:styleId="25">
    <w:name w:val="rtejustify"/>
    <w:basedOn w:val="1"/>
    <w:qFormat/>
    <w:uiPriority w:val="99"/>
    <w:pPr>
      <w:spacing w:before="100" w:beforeAutospacing="1" w:after="100" w:afterAutospacing="1"/>
    </w:pPr>
  </w:style>
  <w:style w:type="character" w:customStyle="1" w:styleId="26">
    <w:name w:val="apple-tab-span"/>
    <w:basedOn w:val="8"/>
    <w:qFormat/>
    <w:uiPriority w:val="0"/>
  </w:style>
  <w:style w:type="table" w:customStyle="1" w:styleId="27">
    <w:name w:val="2"/>
    <w:basedOn w:val="19"/>
    <w:qFormat/>
    <w:uiPriority w:val="0"/>
    <w:tblPr>
      <w:tblCellMar>
        <w:top w:w="15" w:type="dxa"/>
        <w:left w:w="15" w:type="dxa"/>
        <w:bottom w:w="15" w:type="dxa"/>
        <w:right w:w="15" w:type="dxa"/>
      </w:tblCellMar>
    </w:tblPr>
  </w:style>
  <w:style w:type="table" w:customStyle="1" w:styleId="28">
    <w:name w:val="1"/>
    <w:basedOn w:val="19"/>
    <w:qFormat/>
    <w:uiPriority w:val="0"/>
  </w:style>
  <w:style w:type="table" w:customStyle="1" w:styleId="29">
    <w:name w:val="_Style 27"/>
    <w:basedOn w:val="19"/>
    <w:qFormat/>
    <w:uiPriority w:val="0"/>
    <w:tblPr>
      <w:tblCellMar>
        <w:top w:w="15" w:type="dxa"/>
        <w:left w:w="15" w:type="dxa"/>
        <w:bottom w:w="15" w:type="dxa"/>
        <w:right w:w="15" w:type="dxa"/>
      </w:tblCellMar>
    </w:tblPr>
  </w:style>
  <w:style w:type="table" w:customStyle="1" w:styleId="30">
    <w:name w:val="_Style 28"/>
    <w:basedOn w:val="19"/>
    <w:qFormat/>
    <w:uiPriority w:val="0"/>
    <w:tblPr>
      <w:tblCellMar>
        <w:top w:w="15" w:type="dxa"/>
        <w:left w:w="15" w:type="dxa"/>
        <w:bottom w:w="15" w:type="dxa"/>
        <w:right w:w="15" w:type="dxa"/>
      </w:tblCellMar>
    </w:tblPr>
  </w:style>
  <w:style w:type="table" w:customStyle="1" w:styleId="31">
    <w:name w:val="_Style 29"/>
    <w:basedOn w:val="19"/>
    <w:qFormat/>
    <w:uiPriority w:val="0"/>
    <w:tblPr>
      <w:tblCellMar>
        <w:top w:w="15" w:type="dxa"/>
        <w:left w:w="15" w:type="dxa"/>
        <w:bottom w:w="15" w:type="dxa"/>
        <w:right w:w="15" w:type="dxa"/>
      </w:tblCellMar>
    </w:tblPr>
  </w:style>
  <w:style w:type="table" w:customStyle="1" w:styleId="32">
    <w:name w:val="_Style 30"/>
    <w:basedOn w:val="19"/>
    <w:qFormat/>
    <w:uiPriority w:val="0"/>
    <w:tblPr>
      <w:tblCellMar>
        <w:top w:w="15" w:type="dxa"/>
        <w:left w:w="15" w:type="dxa"/>
        <w:bottom w:w="15" w:type="dxa"/>
        <w:right w:w="15" w:type="dxa"/>
      </w:tblCellMar>
    </w:tblPr>
  </w:style>
  <w:style w:type="table" w:customStyle="1" w:styleId="33">
    <w:name w:val="_Style 31"/>
    <w:basedOn w:val="19"/>
    <w:qFormat/>
    <w:uiPriority w:val="0"/>
    <w:tblPr>
      <w:tblCellMar>
        <w:top w:w="15" w:type="dxa"/>
        <w:left w:w="15" w:type="dxa"/>
        <w:bottom w:w="15" w:type="dxa"/>
        <w:right w:w="15" w:type="dxa"/>
      </w:tblCellMar>
    </w:tblPr>
  </w:style>
  <w:style w:type="table" w:customStyle="1" w:styleId="34">
    <w:name w:val="_Style 32"/>
    <w:basedOn w:val="19"/>
    <w:qFormat/>
    <w:uiPriority w:val="0"/>
    <w:tblPr>
      <w:tblCellMar>
        <w:top w:w="15" w:type="dxa"/>
        <w:left w:w="15" w:type="dxa"/>
        <w:bottom w:w="15" w:type="dxa"/>
        <w:right w:w="15" w:type="dxa"/>
      </w:tblCellMar>
    </w:tblPr>
  </w:style>
  <w:style w:type="table" w:customStyle="1" w:styleId="35">
    <w:name w:val="_Style 33"/>
    <w:basedOn w:val="19"/>
    <w:qFormat/>
    <w:uiPriority w:val="0"/>
    <w:tblPr>
      <w:tblCellMar>
        <w:top w:w="15" w:type="dxa"/>
        <w:left w:w="15" w:type="dxa"/>
        <w:bottom w:w="15" w:type="dxa"/>
        <w:right w:w="15" w:type="dxa"/>
      </w:tblCellMar>
    </w:tblPr>
  </w:style>
  <w:style w:type="table" w:customStyle="1" w:styleId="36">
    <w:name w:val="_Style 34"/>
    <w:basedOn w:val="19"/>
    <w:qFormat/>
    <w:uiPriority w:val="0"/>
    <w:tblPr>
      <w:tblCellMar>
        <w:top w:w="15" w:type="dxa"/>
        <w:left w:w="15" w:type="dxa"/>
        <w:bottom w:w="15" w:type="dxa"/>
        <w:right w:w="15" w:type="dxa"/>
      </w:tblCellMar>
    </w:tblPr>
  </w:style>
  <w:style w:type="table" w:customStyle="1" w:styleId="37">
    <w:name w:val="_Style 35"/>
    <w:basedOn w:val="19"/>
    <w:qFormat/>
    <w:uiPriority w:val="0"/>
    <w:tblPr>
      <w:tblCellMar>
        <w:top w:w="15" w:type="dxa"/>
        <w:left w:w="15" w:type="dxa"/>
        <w:bottom w:w="15" w:type="dxa"/>
        <w:right w:w="15" w:type="dxa"/>
      </w:tblCellMar>
    </w:tblPr>
  </w:style>
  <w:style w:type="table" w:customStyle="1" w:styleId="38">
    <w:name w:val="_Style 36"/>
    <w:basedOn w:val="19"/>
    <w:qFormat/>
    <w:uiPriority w:val="0"/>
    <w:tblPr>
      <w:tblCellMar>
        <w:top w:w="15" w:type="dxa"/>
        <w:left w:w="15" w:type="dxa"/>
        <w:bottom w:w="15" w:type="dxa"/>
        <w:right w:w="15" w:type="dxa"/>
      </w:tblCellMar>
    </w:tblPr>
  </w:style>
  <w:style w:type="table" w:customStyle="1" w:styleId="39">
    <w:name w:val="_Style 37"/>
    <w:basedOn w:val="19"/>
    <w:qFormat/>
    <w:uiPriority w:val="0"/>
    <w:tblPr>
      <w:tblCellMar>
        <w:top w:w="15" w:type="dxa"/>
        <w:left w:w="15" w:type="dxa"/>
        <w:bottom w:w="15" w:type="dxa"/>
        <w:right w:w="15" w:type="dxa"/>
      </w:tblCellMar>
    </w:tblPr>
  </w:style>
  <w:style w:type="table" w:customStyle="1" w:styleId="40">
    <w:name w:val="_Style 38"/>
    <w:basedOn w:val="19"/>
    <w:qFormat/>
    <w:uiPriority w:val="0"/>
    <w:tblPr>
      <w:tblCellMar>
        <w:top w:w="15" w:type="dxa"/>
        <w:left w:w="15" w:type="dxa"/>
        <w:bottom w:w="15" w:type="dxa"/>
        <w:right w:w="15" w:type="dxa"/>
      </w:tblCellMar>
    </w:tblPr>
  </w:style>
  <w:style w:type="table" w:customStyle="1" w:styleId="41">
    <w:name w:val="_Style 39"/>
    <w:basedOn w:val="19"/>
    <w:qFormat/>
    <w:uiPriority w:val="0"/>
    <w:tblPr>
      <w:tblCellMar>
        <w:top w:w="15" w:type="dxa"/>
        <w:left w:w="15" w:type="dxa"/>
        <w:bottom w:w="15" w:type="dxa"/>
        <w:right w:w="15" w:type="dxa"/>
      </w:tblCellMar>
    </w:tblPr>
  </w:style>
  <w:style w:type="character" w:customStyle="1" w:styleId="42">
    <w:name w:val="Unresolved Mention"/>
    <w:basedOn w:val="8"/>
    <w:semiHidden/>
    <w:unhideWhenUsed/>
    <w:qFormat/>
    <w:uiPriority w:val="99"/>
    <w:rPr>
      <w:color w:val="605E5C"/>
      <w:shd w:val="clear" w:color="auto" w:fill="E1DFDD"/>
    </w:rPr>
  </w:style>
  <w:style w:type="table" w:customStyle="1" w:styleId="43">
    <w:name w:val="_Style 42"/>
    <w:basedOn w:val="19"/>
    <w:qFormat/>
    <w:uiPriority w:val="0"/>
    <w:tblPr>
      <w:tblCellMar>
        <w:top w:w="15" w:type="dxa"/>
        <w:left w:w="15" w:type="dxa"/>
        <w:bottom w:w="15" w:type="dxa"/>
        <w:right w:w="15" w:type="dxa"/>
      </w:tblCellMar>
    </w:tblPr>
  </w:style>
  <w:style w:type="table" w:customStyle="1" w:styleId="44">
    <w:name w:val="_Style 43"/>
    <w:basedOn w:val="19"/>
    <w:qFormat/>
    <w:uiPriority w:val="0"/>
    <w:tblPr>
      <w:tblCellMar>
        <w:top w:w="15" w:type="dxa"/>
        <w:left w:w="15" w:type="dxa"/>
        <w:bottom w:w="15" w:type="dxa"/>
        <w:right w:w="15" w:type="dxa"/>
      </w:tblCellMar>
    </w:tblPr>
  </w:style>
  <w:style w:type="table" w:customStyle="1" w:styleId="45">
    <w:name w:val="_Style 44"/>
    <w:basedOn w:val="19"/>
    <w:qFormat/>
    <w:uiPriority w:val="0"/>
    <w:tblPr>
      <w:tblCellMar>
        <w:top w:w="15" w:type="dxa"/>
        <w:left w:w="15" w:type="dxa"/>
        <w:bottom w:w="15" w:type="dxa"/>
        <w:right w:w="15" w:type="dxa"/>
      </w:tblCellMar>
    </w:tblPr>
  </w:style>
  <w:style w:type="table" w:customStyle="1" w:styleId="46">
    <w:name w:val="_Style 45"/>
    <w:basedOn w:val="19"/>
    <w:qFormat/>
    <w:uiPriority w:val="0"/>
    <w:tblPr>
      <w:tblCellMar>
        <w:top w:w="15" w:type="dxa"/>
        <w:left w:w="15" w:type="dxa"/>
        <w:bottom w:w="15" w:type="dxa"/>
        <w:right w:w="15" w:type="dxa"/>
      </w:tblCellMar>
    </w:tblPr>
  </w:style>
  <w:style w:type="table" w:customStyle="1" w:styleId="47">
    <w:name w:val="_Style 46"/>
    <w:basedOn w:val="19"/>
    <w:qFormat/>
    <w:uiPriority w:val="0"/>
    <w:tblPr>
      <w:tblCellMar>
        <w:top w:w="15" w:type="dxa"/>
        <w:left w:w="15" w:type="dxa"/>
        <w:bottom w:w="15" w:type="dxa"/>
        <w:right w:w="15" w:type="dxa"/>
      </w:tblCellMar>
    </w:tblPr>
  </w:style>
  <w:style w:type="table" w:customStyle="1" w:styleId="48">
    <w:name w:val="_Style 47"/>
    <w:basedOn w:val="19"/>
    <w:qFormat/>
    <w:uiPriority w:val="0"/>
    <w:tblPr>
      <w:tblCellMar>
        <w:top w:w="15" w:type="dxa"/>
        <w:left w:w="15" w:type="dxa"/>
        <w:bottom w:w="15" w:type="dxa"/>
        <w:right w:w="15" w:type="dxa"/>
      </w:tblCellMar>
    </w:tblPr>
  </w:style>
  <w:style w:type="table" w:customStyle="1" w:styleId="49">
    <w:name w:val="_Style 48"/>
    <w:basedOn w:val="19"/>
    <w:qFormat/>
    <w:uiPriority w:val="0"/>
    <w:tblPr>
      <w:tblCellMar>
        <w:top w:w="15" w:type="dxa"/>
        <w:left w:w="15" w:type="dxa"/>
        <w:bottom w:w="15" w:type="dxa"/>
        <w:right w:w="15" w:type="dxa"/>
      </w:tblCellMar>
    </w:tblPr>
  </w:style>
  <w:style w:type="table" w:customStyle="1" w:styleId="50">
    <w:name w:val="_Style 49"/>
    <w:basedOn w:val="19"/>
    <w:qFormat/>
    <w:uiPriority w:val="0"/>
    <w:tblPr>
      <w:tblCellMar>
        <w:top w:w="15" w:type="dxa"/>
        <w:left w:w="15" w:type="dxa"/>
        <w:bottom w:w="15" w:type="dxa"/>
        <w:right w:w="15" w:type="dxa"/>
      </w:tblCellMar>
    </w:tblPr>
  </w:style>
  <w:style w:type="table" w:customStyle="1" w:styleId="51">
    <w:name w:val="_Style 50"/>
    <w:basedOn w:val="19"/>
    <w:qFormat/>
    <w:uiPriority w:val="0"/>
    <w:tblPr>
      <w:tblCellMar>
        <w:top w:w="15" w:type="dxa"/>
        <w:left w:w="15" w:type="dxa"/>
        <w:bottom w:w="15" w:type="dxa"/>
        <w:right w:w="15" w:type="dxa"/>
      </w:tblCellMar>
    </w:tblPr>
  </w:style>
  <w:style w:type="table" w:customStyle="1" w:styleId="52">
    <w:name w:val="_Style 51"/>
    <w:basedOn w:val="19"/>
    <w:qFormat/>
    <w:uiPriority w:val="0"/>
    <w:tblPr>
      <w:tblCellMar>
        <w:top w:w="15" w:type="dxa"/>
        <w:left w:w="15" w:type="dxa"/>
        <w:bottom w:w="15" w:type="dxa"/>
        <w:right w:w="15" w:type="dxa"/>
      </w:tblCellMar>
    </w:tblPr>
  </w:style>
  <w:style w:type="table" w:customStyle="1" w:styleId="53">
    <w:name w:val="_Style 52"/>
    <w:basedOn w:val="19"/>
    <w:qFormat/>
    <w:uiPriority w:val="0"/>
    <w:tblPr>
      <w:tblCellMar>
        <w:top w:w="15" w:type="dxa"/>
        <w:left w:w="15" w:type="dxa"/>
        <w:bottom w:w="15" w:type="dxa"/>
        <w:right w:w="15" w:type="dxa"/>
      </w:tblCellMar>
    </w:tblPr>
  </w:style>
  <w:style w:type="table" w:customStyle="1" w:styleId="54">
    <w:name w:val="_Style 53"/>
    <w:basedOn w:val="19"/>
    <w:qFormat/>
    <w:uiPriority w:val="0"/>
    <w:tblPr>
      <w:tblCellMar>
        <w:top w:w="15" w:type="dxa"/>
        <w:left w:w="15" w:type="dxa"/>
        <w:bottom w:w="15" w:type="dxa"/>
        <w:right w:w="15" w:type="dxa"/>
      </w:tblCellMar>
    </w:tblPr>
  </w:style>
  <w:style w:type="table" w:customStyle="1" w:styleId="55">
    <w:name w:val="_Style 54"/>
    <w:basedOn w:val="19"/>
    <w:qFormat/>
    <w:uiPriority w:val="0"/>
    <w:tblPr>
      <w:tblCellMar>
        <w:top w:w="15" w:type="dxa"/>
        <w:left w:w="15" w:type="dxa"/>
        <w:bottom w:w="15" w:type="dxa"/>
        <w:right w:w="15"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numbering" Target="numbering.xml"/><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Kjo73MNbB0cpJ51aU2PQLLkR7w==">CgMxLjAyCGguZ2pkZ3hzOAByITFFVm8xSkdjTmMwUlI4MUtoSjdIQlp1cDAxQ3AwYjZPcw==</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13</Pages>
  <TotalTime>0</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2022-10-31T08:17:00Z</dcterms:created>
  <dc:creator>Windows User</dc:creator>
  <cp:lastModifiedBy>Hữu Phúc Nguyễn</cp:lastModifiedBy>
  <dcterms:modified xsi:type="dcterms:W3CDTF">2026-03-19T02:24:36Z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47BD88119EAB4121A0AE3E6F515EAC21</vt:lpwstr>
  </property>
</Properties>
</file>